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E36EE" w14:textId="5E80BF22" w:rsidR="00D16505" w:rsidRPr="00C95FD1" w:rsidRDefault="00D16505" w:rsidP="00D1650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776A4B">
        <w:rPr>
          <w:rFonts w:cs="Arial"/>
          <w:b/>
          <w:sz w:val="24"/>
          <w:szCs w:val="24"/>
        </w:rPr>
        <w:t>3bis</w:t>
      </w:r>
      <w:r w:rsidRPr="007D3E81">
        <w:rPr>
          <w:rFonts w:cs="Arial"/>
          <w:b/>
          <w:sz w:val="24"/>
          <w:szCs w:val="24"/>
        </w:rPr>
        <w:tab/>
      </w:r>
      <w:r w:rsidR="00A8083A" w:rsidRPr="00A8083A">
        <w:rPr>
          <w:rFonts w:cs="Arial"/>
          <w:b/>
          <w:sz w:val="24"/>
          <w:szCs w:val="24"/>
        </w:rPr>
        <w:t>R3-24175</w:t>
      </w:r>
      <w:r w:rsidR="00A8083A">
        <w:rPr>
          <w:rFonts w:cs="Arial"/>
          <w:b/>
          <w:sz w:val="24"/>
          <w:szCs w:val="24"/>
        </w:rPr>
        <w:t>3</w:t>
      </w:r>
    </w:p>
    <w:p w14:paraId="7F9E03BA" w14:textId="72F0FB0B" w:rsidR="00D16505" w:rsidRDefault="00776A4B" w:rsidP="00D16505">
      <w:pPr>
        <w:pStyle w:val="CRCoverPage"/>
        <w:outlineLvl w:val="0"/>
        <w:rPr>
          <w:b/>
          <w:noProof/>
          <w:sz w:val="24"/>
        </w:rPr>
      </w:pPr>
      <w:r>
        <w:rPr>
          <w:b/>
          <w:noProof/>
          <w:sz w:val="24"/>
        </w:rPr>
        <w:t>Changsha</w:t>
      </w:r>
      <w:r w:rsidR="00EB5ADE" w:rsidRPr="00EB5ADE">
        <w:rPr>
          <w:b/>
          <w:noProof/>
          <w:sz w:val="24"/>
        </w:rPr>
        <w:t xml:space="preserve">, </w:t>
      </w:r>
      <w:r>
        <w:rPr>
          <w:b/>
          <w:noProof/>
          <w:sz w:val="24"/>
        </w:rPr>
        <w:t>China</w:t>
      </w:r>
      <w:r w:rsidR="00EB5ADE" w:rsidRPr="00EB5ADE">
        <w:rPr>
          <w:b/>
          <w:noProof/>
          <w:sz w:val="24"/>
        </w:rPr>
        <w:t xml:space="preserve">, </w:t>
      </w:r>
      <w:r>
        <w:rPr>
          <w:b/>
          <w:noProof/>
          <w:sz w:val="24"/>
        </w:rPr>
        <w:t>April</w:t>
      </w:r>
      <w:r w:rsidR="00EB5ADE" w:rsidRPr="00EB5ADE">
        <w:rPr>
          <w:b/>
          <w:noProof/>
          <w:sz w:val="24"/>
        </w:rPr>
        <w:t xml:space="preserve"> 1</w:t>
      </w:r>
      <w:r>
        <w:rPr>
          <w:b/>
          <w:noProof/>
          <w:sz w:val="24"/>
        </w:rPr>
        <w:t>5</w:t>
      </w:r>
      <w:r w:rsidR="00EB5ADE" w:rsidRPr="00EB5ADE">
        <w:rPr>
          <w:b/>
          <w:noProof/>
          <w:sz w:val="24"/>
        </w:rPr>
        <w:t xml:space="preserve"> – 1</w:t>
      </w:r>
      <w:r>
        <w:rPr>
          <w:b/>
          <w:noProof/>
          <w:sz w:val="24"/>
        </w:rPr>
        <w:t>9</w:t>
      </w:r>
      <w:r w:rsidR="00EB5ADE" w:rsidRPr="00EB5ADE">
        <w:rPr>
          <w:b/>
          <w:noProof/>
          <w:sz w:val="24"/>
        </w:rPr>
        <w:t>, 202</w:t>
      </w:r>
      <w:r>
        <w:rPr>
          <w:b/>
          <w:noProof/>
          <w:sz w:val="24"/>
        </w:rPr>
        <w:t>4</w:t>
      </w:r>
    </w:p>
    <w:p w14:paraId="0717E73E" w14:textId="77777777" w:rsidR="00CD4C7B" w:rsidRPr="007028CC" w:rsidRDefault="00CD4C7B" w:rsidP="00CD4C7B">
      <w:pPr>
        <w:pStyle w:val="a3"/>
        <w:rPr>
          <w:bCs/>
          <w:noProof w:val="0"/>
          <w:sz w:val="24"/>
        </w:rPr>
      </w:pPr>
    </w:p>
    <w:p w14:paraId="3B0EF5F6" w14:textId="014BA17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B06B4">
        <w:rPr>
          <w:rFonts w:cs="Arial"/>
          <w:b/>
          <w:bCs/>
          <w:sz w:val="24"/>
          <w:lang w:val="en-US" w:eastAsia="ja-JP"/>
        </w:rPr>
        <w:t>9</w:t>
      </w:r>
      <w:r w:rsidR="00151DEC">
        <w:rPr>
          <w:rFonts w:cs="Arial"/>
          <w:b/>
          <w:bCs/>
          <w:sz w:val="24"/>
          <w:lang w:val="en-US" w:eastAsia="ja-JP"/>
        </w:rPr>
        <w:t>.2</w:t>
      </w:r>
      <w:r w:rsidR="006B06B4">
        <w:rPr>
          <w:rFonts w:cs="Arial"/>
          <w:b/>
          <w:bCs/>
          <w:sz w:val="24"/>
          <w:lang w:val="en-US" w:eastAsia="ja-JP"/>
        </w:rPr>
        <w:t>.2</w:t>
      </w:r>
    </w:p>
    <w:p w14:paraId="47FEC04C" w14:textId="15F2151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9A298C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B06B4">
        <w:rPr>
          <w:rFonts w:ascii="Arial" w:hAnsi="Arial" w:cs="Arial"/>
          <w:b/>
          <w:bCs/>
          <w:sz w:val="24"/>
        </w:rPr>
        <w:t>Discussion on</w:t>
      </w:r>
      <w:r w:rsidR="00E176B5">
        <w:rPr>
          <w:rFonts w:ascii="Arial" w:hAnsi="Arial" w:cs="Arial"/>
          <w:b/>
          <w:bCs/>
          <w:sz w:val="24"/>
        </w:rPr>
        <w:t xml:space="preserve"> </w:t>
      </w:r>
      <w:r w:rsidR="00897953" w:rsidRPr="00897953">
        <w:rPr>
          <w:rFonts w:ascii="Arial" w:hAnsi="Arial" w:cs="Arial"/>
          <w:b/>
          <w:bCs/>
          <w:sz w:val="24"/>
        </w:rPr>
        <w:t>Efficient PDU Discard in CU-DU Split Architecture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7C644267" w14:textId="29B7793F" w:rsidR="00327347" w:rsidRPr="00327347" w:rsidRDefault="00327347" w:rsidP="00327347">
      <w:pPr>
        <w:overflowPunct w:val="0"/>
        <w:autoSpaceDE w:val="0"/>
        <w:autoSpaceDN w:val="0"/>
        <w:adjustRightInd w:val="0"/>
        <w:spacing w:after="120" w:line="288" w:lineRule="auto"/>
        <w:jc w:val="both"/>
        <w:textAlignment w:val="baseline"/>
        <w:rPr>
          <w:lang w:eastAsia="zh-CN"/>
        </w:rPr>
      </w:pPr>
      <w:r>
        <w:rPr>
          <w:noProof/>
          <w:lang w:eastAsia="zh-CN"/>
        </w:rPr>
        <mc:AlternateContent>
          <mc:Choice Requires="wps">
            <w:drawing>
              <wp:anchor distT="0" distB="0" distL="114300" distR="114300" simplePos="0" relativeHeight="251659264" behindDoc="0" locked="0" layoutInCell="1" allowOverlap="1" wp14:anchorId="5AB00F37" wp14:editId="0F5B11CC">
                <wp:simplePos x="0" y="0"/>
                <wp:positionH relativeFrom="column">
                  <wp:posOffset>-20955</wp:posOffset>
                </wp:positionH>
                <wp:positionV relativeFrom="paragraph">
                  <wp:posOffset>220980</wp:posOffset>
                </wp:positionV>
                <wp:extent cx="6165850" cy="3422650"/>
                <wp:effectExtent l="0" t="0" r="25400" b="25400"/>
                <wp:wrapTopAndBottom/>
                <wp:docPr id="2" name="文本框 2"/>
                <wp:cNvGraphicFramePr/>
                <a:graphic xmlns:a="http://schemas.openxmlformats.org/drawingml/2006/main">
                  <a:graphicData uri="http://schemas.microsoft.com/office/word/2010/wordprocessingShape">
                    <wps:wsp>
                      <wps:cNvSpPr txBox="1"/>
                      <wps:spPr>
                        <a:xfrm>
                          <a:off x="0" y="0"/>
                          <a:ext cx="6165850" cy="3422650"/>
                        </a:xfrm>
                        <a:prstGeom prst="rect">
                          <a:avLst/>
                        </a:prstGeom>
                        <a:solidFill>
                          <a:schemeClr val="lt1"/>
                        </a:solidFill>
                        <a:ln w="6350">
                          <a:solidFill>
                            <a:prstClr val="black"/>
                          </a:solidFill>
                        </a:ln>
                      </wps:spPr>
                      <wps:txbx>
                        <w:txbxContent>
                          <w:p w14:paraId="5A66B935" w14:textId="77777777" w:rsidR="00CF274E" w:rsidRPr="00C57EBD" w:rsidRDefault="00CF274E" w:rsidP="00327347">
                            <w:pPr>
                              <w:pStyle w:val="5"/>
                            </w:pPr>
                            <w:bookmarkStart w:id="0" w:name="_Toc163030336"/>
                            <w:r w:rsidRPr="00C57EBD">
                              <w:t>16.15.4.2.2</w:t>
                            </w:r>
                            <w:r w:rsidRPr="00C57EBD">
                              <w:tab/>
                              <w:t>Discard</w:t>
                            </w:r>
                            <w:bookmarkEnd w:id="0"/>
                          </w:p>
                          <w:p w14:paraId="31DC1AD8" w14:textId="77777777" w:rsidR="00CF274E" w:rsidRPr="00C57EBD" w:rsidRDefault="00CF274E" w:rsidP="00327347">
                            <w:r w:rsidRPr="00327347">
                              <w:rPr>
                                <w:highlight w:val="yellow"/>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r w:rsidRPr="00C57EBD">
                              <w:t>.</w:t>
                            </w:r>
                          </w:p>
                          <w:p w14:paraId="63FE9C38" w14:textId="77777777" w:rsidR="00CF274E" w:rsidRPr="00C57EBD" w:rsidRDefault="00CF274E" w:rsidP="00327347">
                            <w:pPr>
                              <w:pStyle w:val="NO"/>
                            </w:pPr>
                            <w:r w:rsidRPr="00C57EBD">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39BC02AF" w14:textId="77777777" w:rsidR="00CF274E" w:rsidRPr="00C57EBD" w:rsidRDefault="00CF274E" w:rsidP="00327347">
                            <w:r w:rsidRPr="00C57EBD">
                              <w:t>In uplink, the UE may be configured with PDU Set based discard operation for a specific DRB. When configured, the UE discards all packets in a PDU set when one PDU belonging to this PDU set is discarded due to discard timer expiry.</w:t>
                            </w:r>
                          </w:p>
                          <w:p w14:paraId="7CBFD474" w14:textId="77777777" w:rsidR="00CF274E" w:rsidRPr="00C57EBD" w:rsidRDefault="00CF274E" w:rsidP="00327347">
                            <w:r w:rsidRPr="00C57EBD">
                              <w:t xml:space="preserve">The </w:t>
                            </w:r>
                            <w:proofErr w:type="spellStart"/>
                            <w:r w:rsidRPr="00C57EBD">
                              <w:t>gNB</w:t>
                            </w:r>
                            <w:proofErr w:type="spellEnd"/>
                            <w:r w:rsidRPr="00C57EBD">
                              <w:t xml:space="preserve"> may perform downlink PDU Set discarding based on implementation by taking at least PSDB, PSI, PSIHI parameters into account.</w:t>
                            </w:r>
                          </w:p>
                          <w:p w14:paraId="66466105" w14:textId="77777777" w:rsidR="00CF274E" w:rsidRPr="00C57EBD" w:rsidRDefault="00CF274E" w:rsidP="00327347">
                            <w:r w:rsidRPr="00327347">
                              <w:rPr>
                                <w:highlight w:val="green"/>
                              </w:rPr>
                              <w:t xml:space="preserve">In case of congestion, the </w:t>
                            </w:r>
                            <w:proofErr w:type="spellStart"/>
                            <w:r w:rsidRPr="00327347">
                              <w:rPr>
                                <w:highlight w:val="green"/>
                              </w:rPr>
                              <w:t>gNB</w:t>
                            </w:r>
                            <w:proofErr w:type="spellEnd"/>
                            <w:r w:rsidRPr="00327347">
                              <w:rPr>
                                <w:highlight w:val="green"/>
                              </w:rPr>
                              <w:t xml:space="preserve"> may use the PSI for PDU set discarding.</w:t>
                            </w:r>
                            <w:r w:rsidRPr="00C57EBD">
                              <w:t xml:space="preserve"> For uplink, dedicated downlink signalling is used to request the UE to apply a shorter discard timer to </w:t>
                            </w:r>
                            <w:r w:rsidRPr="00C57EBD">
                              <w:rPr>
                                <w:i/>
                                <w:iCs/>
                              </w:rPr>
                              <w:t>low importance</w:t>
                            </w:r>
                            <w:r w:rsidRPr="00C57EBD">
                              <w:t xml:space="preserve"> PDU Sets in PDCP.</w:t>
                            </w:r>
                          </w:p>
                          <w:p w14:paraId="3504F8D3" w14:textId="77777777" w:rsidR="00CF274E" w:rsidRPr="00C57EBD" w:rsidRDefault="00CF274E" w:rsidP="00327347">
                            <w:pPr>
                              <w:pStyle w:val="NO"/>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7551B7A7" w14:textId="77777777" w:rsidR="00CF274E" w:rsidRDefault="00CF27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B00F37" id="_x0000_t202" coordsize="21600,21600" o:spt="202" path="m,l,21600r21600,l21600,xe">
                <v:stroke joinstyle="miter"/>
                <v:path gradientshapeok="t" o:connecttype="rect"/>
              </v:shapetype>
              <v:shape id="文本框 2" o:spid="_x0000_s1026" type="#_x0000_t202" style="position:absolute;left:0;text-align:left;margin-left:-1.65pt;margin-top:17.4pt;width:485.5pt;height:2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" fillcolor="white [3201]" strokeweight=".5pt">
                <v:textbox>
                  <w:txbxContent>
                    <w:p w14:paraId="5A66B935" w14:textId="77777777" w:rsidR="00CF274E" w:rsidRPr="00C57EBD" w:rsidRDefault="00CF274E" w:rsidP="00327347">
                      <w:pPr>
                        <w:pStyle w:val="5"/>
                      </w:pPr>
                      <w:bookmarkStart w:id="1" w:name="_Toc163030336"/>
                      <w:r w:rsidRPr="00C57EBD">
                        <w:t>16.15.4.2.2</w:t>
                      </w:r>
                      <w:r w:rsidRPr="00C57EBD">
                        <w:tab/>
                        <w:t>Discard</w:t>
                      </w:r>
                      <w:bookmarkEnd w:id="1"/>
                    </w:p>
                    <w:p w14:paraId="31DC1AD8" w14:textId="77777777" w:rsidR="00CF274E" w:rsidRPr="00C57EBD" w:rsidRDefault="00CF274E" w:rsidP="00327347">
                      <w:r w:rsidRPr="00327347">
                        <w:rPr>
                          <w:highlight w:val="yellow"/>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r w:rsidRPr="00C57EBD">
                        <w:t>.</w:t>
                      </w:r>
                    </w:p>
                    <w:p w14:paraId="63FE9C38" w14:textId="77777777" w:rsidR="00CF274E" w:rsidRPr="00C57EBD" w:rsidRDefault="00CF274E" w:rsidP="00327347">
                      <w:pPr>
                        <w:pStyle w:val="NO"/>
                      </w:pPr>
                      <w:r w:rsidRPr="00C57EBD">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39BC02AF" w14:textId="77777777" w:rsidR="00CF274E" w:rsidRPr="00C57EBD" w:rsidRDefault="00CF274E" w:rsidP="00327347">
                      <w:r w:rsidRPr="00C57EBD">
                        <w:t>In uplink, the UE may be configured with PDU Set based discard operation for a specific DRB. When configured, the UE discards all packets in a PDU set when one PDU belonging to this PDU set is discarded due to discard timer expiry.</w:t>
                      </w:r>
                    </w:p>
                    <w:p w14:paraId="7CBFD474" w14:textId="77777777" w:rsidR="00CF274E" w:rsidRPr="00C57EBD" w:rsidRDefault="00CF274E" w:rsidP="00327347">
                      <w:r w:rsidRPr="00C57EBD">
                        <w:t xml:space="preserve">The </w:t>
                      </w:r>
                      <w:proofErr w:type="spellStart"/>
                      <w:r w:rsidRPr="00C57EBD">
                        <w:t>gNB</w:t>
                      </w:r>
                      <w:proofErr w:type="spellEnd"/>
                      <w:r w:rsidRPr="00C57EBD">
                        <w:t xml:space="preserve"> may perform downlink PDU Set discarding based on implementation by taking at least PSDB, PSI, PSIHI parameters into account.</w:t>
                      </w:r>
                    </w:p>
                    <w:p w14:paraId="66466105" w14:textId="77777777" w:rsidR="00CF274E" w:rsidRPr="00C57EBD" w:rsidRDefault="00CF274E" w:rsidP="00327347">
                      <w:r w:rsidRPr="00327347">
                        <w:rPr>
                          <w:highlight w:val="green"/>
                        </w:rPr>
                        <w:t xml:space="preserve">In case of congestion, the </w:t>
                      </w:r>
                      <w:proofErr w:type="spellStart"/>
                      <w:r w:rsidRPr="00327347">
                        <w:rPr>
                          <w:highlight w:val="green"/>
                        </w:rPr>
                        <w:t>gNB</w:t>
                      </w:r>
                      <w:proofErr w:type="spellEnd"/>
                      <w:r w:rsidRPr="00327347">
                        <w:rPr>
                          <w:highlight w:val="green"/>
                        </w:rPr>
                        <w:t xml:space="preserve"> may use the PSI for PDU set discarding.</w:t>
                      </w:r>
                      <w:r w:rsidRPr="00C57EBD">
                        <w:t xml:space="preserve"> For uplink, dedicated downlink signalling is used to request the UE to apply a shorter discard timer to </w:t>
                      </w:r>
                      <w:r w:rsidRPr="00C57EBD">
                        <w:rPr>
                          <w:i/>
                          <w:iCs/>
                        </w:rPr>
                        <w:t>low importance</w:t>
                      </w:r>
                      <w:r w:rsidRPr="00C57EBD">
                        <w:t xml:space="preserve"> PDU Sets in PDCP.</w:t>
                      </w:r>
                    </w:p>
                    <w:p w14:paraId="3504F8D3" w14:textId="77777777" w:rsidR="00CF274E" w:rsidRPr="00C57EBD" w:rsidRDefault="00CF274E" w:rsidP="00327347">
                      <w:pPr>
                        <w:pStyle w:val="NO"/>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7551B7A7" w14:textId="77777777" w:rsidR="00CF274E" w:rsidRDefault="00CF274E"/>
                  </w:txbxContent>
                </v:textbox>
                <w10:wrap type="topAndBottom"/>
              </v:shape>
            </w:pict>
          </mc:Fallback>
        </mc:AlternateContent>
      </w:r>
      <w:r w:rsidR="006B06B4">
        <w:rPr>
          <w:lang w:eastAsia="zh-CN"/>
        </w:rPr>
        <w:t>According to TS 38.300 [1]</w:t>
      </w:r>
      <w:r>
        <w:rPr>
          <w:lang w:eastAsia="zh-CN"/>
        </w:rPr>
        <w:t xml:space="preserve"> as below, there’re two kinds of discard for XR services. </w:t>
      </w:r>
    </w:p>
    <w:p w14:paraId="648BDCEF" w14:textId="139BE02B" w:rsidR="001E3BA6" w:rsidRDefault="001E3BA6" w:rsidP="001E3BA6">
      <w:pPr>
        <w:overflowPunct w:val="0"/>
        <w:autoSpaceDE w:val="0"/>
        <w:autoSpaceDN w:val="0"/>
        <w:adjustRightInd w:val="0"/>
        <w:spacing w:after="120" w:line="288" w:lineRule="auto"/>
        <w:textAlignment w:val="baseline"/>
        <w:rPr>
          <w:lang w:eastAsia="zh-CN"/>
        </w:rPr>
      </w:pPr>
    </w:p>
    <w:p w14:paraId="6508CBB6" w14:textId="2338EED3" w:rsidR="001E3BA6" w:rsidRPr="001E3BA6" w:rsidRDefault="001E3BA6" w:rsidP="001E3BA6">
      <w:pPr>
        <w:overflowPunct w:val="0"/>
        <w:autoSpaceDE w:val="0"/>
        <w:autoSpaceDN w:val="0"/>
        <w:adjustRightInd w:val="0"/>
        <w:spacing w:after="120" w:line="288" w:lineRule="auto"/>
        <w:textAlignment w:val="baseline"/>
        <w:rPr>
          <w:lang w:val="en-US" w:eastAsia="zh-CN"/>
        </w:rPr>
      </w:pPr>
      <w:r w:rsidRPr="001E3BA6">
        <w:rPr>
          <w:lang w:val="en-US" w:eastAsia="zh-CN"/>
        </w:rPr>
        <w:t>In a CU-DU split architecture, when both types of discard operations are configured, the following scenarios arise:</w:t>
      </w:r>
    </w:p>
    <w:p w14:paraId="1D7BFFC7" w14:textId="6A38E458" w:rsidR="001E3BA6" w:rsidRPr="001E3BA6" w:rsidRDefault="001E3BA6" w:rsidP="001E3BA6">
      <w:pPr>
        <w:overflowPunct w:val="0"/>
        <w:autoSpaceDE w:val="0"/>
        <w:autoSpaceDN w:val="0"/>
        <w:adjustRightInd w:val="0"/>
        <w:spacing w:after="120" w:line="288" w:lineRule="auto"/>
        <w:textAlignment w:val="baseline"/>
        <w:rPr>
          <w:b/>
          <w:lang w:val="en-US" w:eastAsia="zh-CN"/>
        </w:rPr>
      </w:pPr>
      <w:r w:rsidRPr="001E3BA6">
        <w:rPr>
          <w:b/>
          <w:lang w:val="en-US" w:eastAsia="zh-CN"/>
        </w:rPr>
        <w:t>PSI-Based Discard:</w:t>
      </w:r>
    </w:p>
    <w:p w14:paraId="39103608" w14:textId="438A21F9"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The CU-UP performs PSI-based discard based on congestion.</w:t>
      </w:r>
    </w:p>
    <w:p w14:paraId="3DF5A859" w14:textId="11891E9F"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It selectively discards PDUs (Protocol Data Units) to manage resource utilization.</w:t>
      </w:r>
    </w:p>
    <w:p w14:paraId="14483733" w14:textId="77777777" w:rsidR="001E3BA6" w:rsidRPr="001E3BA6" w:rsidRDefault="001E3BA6" w:rsidP="001E3BA6">
      <w:pPr>
        <w:overflowPunct w:val="0"/>
        <w:autoSpaceDE w:val="0"/>
        <w:autoSpaceDN w:val="0"/>
        <w:adjustRightInd w:val="0"/>
        <w:spacing w:after="120" w:line="288" w:lineRule="auto"/>
        <w:textAlignment w:val="baseline"/>
        <w:rPr>
          <w:b/>
          <w:lang w:val="en-US" w:eastAsia="zh-CN"/>
        </w:rPr>
      </w:pPr>
      <w:r w:rsidRPr="001E3BA6">
        <w:rPr>
          <w:b/>
          <w:lang w:val="en-US" w:eastAsia="zh-CN"/>
        </w:rPr>
        <w:t>PSIHI-Based Discard:</w:t>
      </w:r>
    </w:p>
    <w:p w14:paraId="317A6357" w14:textId="098B1598"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Both the CU-UP and the DU can perform PSIHI-based discard.</w:t>
      </w:r>
    </w:p>
    <w:p w14:paraId="3F41C2D8" w14:textId="3C023FEC" w:rsidR="001E3BA6" w:rsidRPr="001E3BA6" w:rsidRDefault="001E3BA6" w:rsidP="001E3BA6">
      <w:pPr>
        <w:overflowPunct w:val="0"/>
        <w:autoSpaceDE w:val="0"/>
        <w:autoSpaceDN w:val="0"/>
        <w:adjustRightInd w:val="0"/>
        <w:spacing w:after="120" w:line="288" w:lineRule="auto"/>
        <w:textAlignment w:val="baseline"/>
        <w:rPr>
          <w:lang w:val="en-US" w:eastAsia="zh-CN"/>
        </w:rPr>
      </w:pPr>
      <w:r>
        <w:rPr>
          <w:lang w:val="en-US" w:eastAsia="zh-CN"/>
        </w:rPr>
        <w:t xml:space="preserve">- </w:t>
      </w:r>
      <w:r w:rsidRPr="001E3BA6">
        <w:rPr>
          <w:lang w:val="en-US" w:eastAsia="zh-CN"/>
        </w:rPr>
        <w:t xml:space="preserve">PSIHI considers the remaining PDUs within </w:t>
      </w:r>
      <w:r>
        <w:rPr>
          <w:lang w:val="en-US" w:eastAsia="zh-CN"/>
        </w:rPr>
        <w:t xml:space="preserve">PDU </w:t>
      </w:r>
      <w:r w:rsidRPr="001E3BA6">
        <w:rPr>
          <w:lang w:val="en-US" w:eastAsia="zh-CN"/>
        </w:rPr>
        <w:t>a set as unnecessary if certain conditions are met</w:t>
      </w:r>
      <w:r>
        <w:rPr>
          <w:lang w:val="en-US" w:eastAsia="zh-CN"/>
        </w:rPr>
        <w:t xml:space="preserve"> (i.e. </w:t>
      </w:r>
      <w:r w:rsidRPr="001E3BA6">
        <w:rPr>
          <w:lang w:val="en-US" w:eastAsia="zh-CN"/>
        </w:rPr>
        <w:t>one PDU of a PDU set is known to be lost</w:t>
      </w:r>
      <w:r>
        <w:rPr>
          <w:lang w:val="en-US" w:eastAsia="zh-CN"/>
        </w:rPr>
        <w:t>)</w:t>
      </w:r>
      <w:r w:rsidRPr="001E3BA6">
        <w:rPr>
          <w:lang w:val="en-US" w:eastAsia="zh-CN"/>
        </w:rPr>
        <w:t>.</w:t>
      </w:r>
    </w:p>
    <w:p w14:paraId="5DF38FA9" w14:textId="2F82AECD" w:rsidR="001E3BA6" w:rsidRPr="001E3BA6" w:rsidRDefault="001E3BA6" w:rsidP="001E3BA6">
      <w:pPr>
        <w:overflowPunct w:val="0"/>
        <w:autoSpaceDE w:val="0"/>
        <w:autoSpaceDN w:val="0"/>
        <w:adjustRightInd w:val="0"/>
        <w:spacing w:after="120" w:line="288" w:lineRule="auto"/>
        <w:textAlignment w:val="baseline"/>
        <w:rPr>
          <w:lang w:val="en-US" w:eastAsia="zh-CN"/>
        </w:rPr>
      </w:pPr>
      <w:r w:rsidRPr="001E3BA6">
        <w:rPr>
          <w:lang w:val="en-US" w:eastAsia="zh-CN"/>
        </w:rPr>
        <w:t xml:space="preserve">To ensure efficient resource utilization and prevent radio resource waste, the coordination between the DU and CU-UP needs thorough discussion. </w:t>
      </w:r>
      <w:r>
        <w:rPr>
          <w:lang w:val="en-US" w:eastAsia="zh-CN"/>
        </w:rPr>
        <w:t>Solutions</w:t>
      </w:r>
      <w:r w:rsidRPr="001E3BA6">
        <w:rPr>
          <w:lang w:val="en-US" w:eastAsia="zh-CN"/>
        </w:rPr>
        <w:t xml:space="preserve"> for managing discarded PDUs and minimizing overhead on the air interface should be </w:t>
      </w:r>
      <w:r>
        <w:rPr>
          <w:lang w:val="en-US" w:eastAsia="zh-CN"/>
        </w:rPr>
        <w:t>studied</w:t>
      </w:r>
      <w:r w:rsidRPr="001E3BA6">
        <w:rPr>
          <w:lang w:val="en-US" w:eastAsia="zh-CN"/>
        </w:rPr>
        <w:t>.</w:t>
      </w:r>
    </w:p>
    <w:p w14:paraId="573EF850" w14:textId="468B494D" w:rsidR="00870A4C" w:rsidRDefault="00CD4C7B" w:rsidP="00776A4B">
      <w:pPr>
        <w:pStyle w:val="1"/>
      </w:pPr>
      <w:r w:rsidRPr="006E13D1">
        <w:lastRenderedPageBreak/>
        <w:t>2</w:t>
      </w:r>
      <w:r w:rsidRPr="006E13D1">
        <w:tab/>
      </w:r>
      <w:r w:rsidR="00776A4B">
        <w:t>Discussion</w:t>
      </w:r>
      <w:r w:rsidR="001E6628" w:rsidRPr="001E6628">
        <w:t xml:space="preserve"> </w:t>
      </w:r>
    </w:p>
    <w:p w14:paraId="1CAD2199" w14:textId="1BB3B0E3" w:rsidR="00897953" w:rsidRDefault="00897953" w:rsidP="00897953">
      <w:pPr>
        <w:overflowPunct w:val="0"/>
        <w:autoSpaceDE w:val="0"/>
        <w:autoSpaceDN w:val="0"/>
        <w:adjustRightInd w:val="0"/>
        <w:spacing w:after="120" w:line="288" w:lineRule="auto"/>
        <w:textAlignment w:val="baseline"/>
        <w:rPr>
          <w:lang w:eastAsia="zh-CN"/>
        </w:rPr>
      </w:pPr>
      <w:r w:rsidRPr="00897953">
        <w:rPr>
          <w:lang w:eastAsia="zh-CN"/>
        </w:rPr>
        <w:t>In the context of CU-DU split architecture, consider the following</w:t>
      </w:r>
      <w:r w:rsidR="001E3BA6">
        <w:rPr>
          <w:lang w:eastAsia="zh-CN"/>
        </w:rPr>
        <w:t xml:space="preserve"> scenario as an</w:t>
      </w:r>
      <w:r w:rsidRPr="00897953">
        <w:rPr>
          <w:lang w:eastAsia="zh-CN"/>
        </w:rPr>
        <w:t xml:space="preserve"> </w:t>
      </w:r>
      <w:r>
        <w:rPr>
          <w:lang w:eastAsia="zh-CN"/>
        </w:rPr>
        <w:t>example shown in Figure 1</w:t>
      </w:r>
      <w:r w:rsidRPr="00897953">
        <w:rPr>
          <w:lang w:eastAsia="zh-CN"/>
        </w:rPr>
        <w:t>: congestion prompts the CU-UP to discard PDU 6 from PDU set 1. Meanwhile, PDU 1-5 have already been transmitted to the DU</w:t>
      </w:r>
      <w:r>
        <w:rPr>
          <w:lang w:eastAsia="zh-CN"/>
        </w:rPr>
        <w:t xml:space="preserve">. </w:t>
      </w:r>
      <w:r w:rsidRPr="00897953">
        <w:rPr>
          <w:lang w:eastAsia="zh-CN"/>
        </w:rPr>
        <w:t xml:space="preserve">If PSIHI is set to “true”, the remaining PDUs within this </w:t>
      </w:r>
      <w:r>
        <w:rPr>
          <w:lang w:eastAsia="zh-CN"/>
        </w:rPr>
        <w:t xml:space="preserve">PDU </w:t>
      </w:r>
      <w:r w:rsidRPr="00897953">
        <w:rPr>
          <w:lang w:eastAsia="zh-CN"/>
        </w:rPr>
        <w:t>set are deemed unnecessary by the application. However, the DU lacks awareness of the discarded PDUs in the CU-UP, resulting in the transfer of the remaining PDUs (i.e., PDU 2-5 in PDU set 1) to the UE over the air interface. This inefficiency leads to wastage of valuable radio resources.</w:t>
      </w:r>
    </w:p>
    <w:p w14:paraId="437388B8" w14:textId="286E1E37" w:rsidR="00BE2B92" w:rsidRDefault="004A3EB0" w:rsidP="00BE2B92">
      <w:pPr>
        <w:keepNext/>
        <w:jc w:val="center"/>
      </w:pPr>
      <w:r>
        <w:object w:dxaOrig="2471" w:dyaOrig="3991" w14:anchorId="6F0BB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34.4pt;height:216.7pt" o:ole="">
            <v:imagedata r:id="rId8" o:title=""/>
          </v:shape>
          <o:OLEObject Type="Embed" ProgID="Visio.Drawing.15" ShapeID="_x0000_i1083" DrawAspect="Content" ObjectID="_1774110861" r:id="rId9"/>
        </w:object>
      </w:r>
      <w:r w:rsidR="00BE2B92">
        <w:t xml:space="preserve">                            </w:t>
      </w:r>
      <w:r>
        <w:object w:dxaOrig="2471" w:dyaOrig="3991" w14:anchorId="70ED3452">
          <v:shape id="_x0000_i1080" type="#_x0000_t75" style="width:135.65pt;height:218.9pt" o:ole="">
            <v:imagedata r:id="rId10" o:title=""/>
          </v:shape>
          <o:OLEObject Type="Embed" ProgID="Visio.Drawing.15" ShapeID="_x0000_i1080" DrawAspect="Content" ObjectID="_1774110862" r:id="rId11"/>
        </w:object>
      </w:r>
    </w:p>
    <w:p w14:paraId="2FB6895C" w14:textId="5A875811" w:rsidR="00EA68DF" w:rsidRDefault="00BE2B92" w:rsidP="00EA68DF">
      <w:pPr>
        <w:pStyle w:val="ad"/>
      </w:pPr>
      <w:r>
        <w:t xml:space="preserve">                      </w:t>
      </w:r>
      <w:r w:rsidR="0008741F">
        <w:t xml:space="preserve">Figure </w:t>
      </w:r>
      <w:r w:rsidR="0008741F">
        <w:fldChar w:fldCharType="begin"/>
      </w:r>
      <w:r w:rsidR="0008741F">
        <w:instrText xml:space="preserve"> SEQ Figure \* ARABIC </w:instrText>
      </w:r>
      <w:r w:rsidR="0008741F">
        <w:fldChar w:fldCharType="separate"/>
      </w:r>
      <w:r w:rsidR="00432FFB">
        <w:rPr>
          <w:noProof/>
        </w:rPr>
        <w:t>1</w:t>
      </w:r>
      <w:r w:rsidR="0008741F">
        <w:fldChar w:fldCharType="end"/>
      </w:r>
      <w:r w:rsidR="0008741F">
        <w:t xml:space="preserve"> DL PDU transmission</w:t>
      </w:r>
      <w:r>
        <w:t xml:space="preserve"> (</w:t>
      </w:r>
      <w:proofErr w:type="gramStart"/>
      <w:r w:rsidR="00F24C04">
        <w:t xml:space="preserve">issue)  </w:t>
      </w:r>
      <w:r w:rsidR="00EA68DF">
        <w:t xml:space="preserve"> </w:t>
      </w:r>
      <w:proofErr w:type="gramEnd"/>
      <w:r w:rsidR="00EA68DF">
        <w:t xml:space="preserve">                                   Figure </w:t>
      </w:r>
      <w:r w:rsidR="00EA68DF">
        <w:fldChar w:fldCharType="begin"/>
      </w:r>
      <w:r w:rsidR="00EA68DF">
        <w:instrText xml:space="preserve"> SEQ Figure \* ARABIC </w:instrText>
      </w:r>
      <w:r w:rsidR="00EA68DF">
        <w:fldChar w:fldCharType="separate"/>
      </w:r>
      <w:r w:rsidR="00432FFB">
        <w:rPr>
          <w:noProof/>
        </w:rPr>
        <w:t>2</w:t>
      </w:r>
      <w:r w:rsidR="00EA68DF">
        <w:fldChar w:fldCharType="end"/>
      </w:r>
      <w:r w:rsidR="00EA68DF">
        <w:t xml:space="preserve"> discard PSSN notification</w:t>
      </w:r>
    </w:p>
    <w:p w14:paraId="0644D8A0" w14:textId="77777777" w:rsidR="009850E4" w:rsidRDefault="009850E4" w:rsidP="00776A4B"/>
    <w:p w14:paraId="5486FD07" w14:textId="4733D98B" w:rsidR="00EA68DF" w:rsidRPr="00F24C04" w:rsidRDefault="00EA68DF" w:rsidP="00776A4B">
      <w:pPr>
        <w:rPr>
          <w:b/>
        </w:rPr>
      </w:pPr>
      <w:r w:rsidRPr="00F24C04">
        <w:rPr>
          <w:b/>
        </w:rPr>
        <w:t>Observation</w:t>
      </w:r>
      <w:r w:rsidR="00F24C04">
        <w:rPr>
          <w:b/>
        </w:rPr>
        <w:t xml:space="preserve"> 1</w:t>
      </w:r>
      <w:r w:rsidRPr="00F24C04">
        <w:rPr>
          <w:b/>
        </w:rPr>
        <w:t xml:space="preserve">, </w:t>
      </w:r>
      <w:r w:rsidR="00F24C04" w:rsidRPr="00F24C04">
        <w:rPr>
          <w:b/>
        </w:rPr>
        <w:t xml:space="preserve">If the DU is unaware of the discarded data in the CU-UP and PSIHI-based discard is configured, it may transfer </w:t>
      </w:r>
      <w:r w:rsidR="00F24C04">
        <w:rPr>
          <w:b/>
        </w:rPr>
        <w:t xml:space="preserve">the </w:t>
      </w:r>
      <w:r w:rsidR="00F24C04" w:rsidRPr="00F24C04">
        <w:rPr>
          <w:b/>
        </w:rPr>
        <w:t xml:space="preserve">unnecessary PDUs to the UE over the air interface. This </w:t>
      </w:r>
      <w:r w:rsidR="00B2290C">
        <w:rPr>
          <w:b/>
        </w:rPr>
        <w:t>useless</w:t>
      </w:r>
      <w:r w:rsidR="00F24C04" w:rsidRPr="00F24C04">
        <w:rPr>
          <w:b/>
        </w:rPr>
        <w:t xml:space="preserve"> transfer results in a wastage of valuable radio resources.</w:t>
      </w:r>
    </w:p>
    <w:p w14:paraId="2F95E58A" w14:textId="736B300A" w:rsidR="00FB434F" w:rsidRDefault="00FB434F" w:rsidP="00776A4B">
      <w:r>
        <w:t>In</w:t>
      </w:r>
      <w:r w:rsidR="00771FDA">
        <w:t xml:space="preserve"> TS 38.425, </w:t>
      </w:r>
      <w:r w:rsidR="00C15BC1">
        <w:t>the following discarded related information has been specified:</w:t>
      </w:r>
    </w:p>
    <w:p w14:paraId="36C75FCE" w14:textId="5473CDC6" w:rsidR="00C15BC1" w:rsidRDefault="00C15BC1" w:rsidP="00C15BC1">
      <w:pPr>
        <w:rPr>
          <w:i/>
        </w:rPr>
      </w:pPr>
      <w:r>
        <w:rPr>
          <w:i/>
        </w:rPr>
        <w:t>“</w:t>
      </w:r>
      <w:r w:rsidRPr="004A3EB0">
        <w:rPr>
          <w:i/>
          <w:shd w:val="pct15" w:color="auto" w:fill="FFFFFF"/>
        </w:rPr>
        <w:t>The node hosting the NR PDCP entity can indicate to the corresponding node to either discard all NR PDCP PDUs up to and including a defined DL discard NR PDCP PDU SN or discard one or a number of blocks of downlink NR PDCP PDUs</w:t>
      </w:r>
      <w:r w:rsidRPr="00C15BC1">
        <w:rPr>
          <w:i/>
        </w:rPr>
        <w:t>.</w:t>
      </w:r>
      <w:r>
        <w:rPr>
          <w:i/>
        </w:rPr>
        <w:t>”</w:t>
      </w:r>
    </w:p>
    <w:p w14:paraId="729FB4D4" w14:textId="7BD71B13" w:rsidR="00C15BC1" w:rsidRPr="004A3EB0" w:rsidRDefault="00C15BC1" w:rsidP="00C15BC1">
      <w:pPr>
        <w:pStyle w:val="4"/>
        <w:rPr>
          <w:i/>
          <w:shd w:val="pct15" w:color="auto" w:fill="FFFFFF"/>
        </w:rPr>
      </w:pPr>
      <w:proofErr w:type="gramStart"/>
      <w:r w:rsidRPr="004A3EB0">
        <w:rPr>
          <w:i/>
          <w:shd w:val="pct15" w:color="auto" w:fill="FFFFFF"/>
        </w:rPr>
        <w:t>“</w:t>
      </w:r>
      <w:bookmarkStart w:id="2" w:name="_Toc13919476"/>
      <w:bookmarkStart w:id="3" w:name="_Toc36556062"/>
      <w:bookmarkStart w:id="4" w:name="_Toc45833004"/>
      <w:bookmarkStart w:id="5" w:name="_Toc64447483"/>
      <w:bookmarkStart w:id="6" w:name="_Toc98405670"/>
      <w:bookmarkStart w:id="7" w:name="_Toc112762074"/>
      <w:bookmarkStart w:id="8" w:name="_Toc155982453"/>
      <w:r w:rsidRPr="004A3EB0">
        <w:rPr>
          <w:i/>
          <w:shd w:val="pct15" w:color="auto" w:fill="FFFFFF"/>
        </w:rPr>
        <w:t xml:space="preserve"> </w:t>
      </w:r>
      <w:r w:rsidRPr="004A3EB0">
        <w:rPr>
          <w:i/>
          <w:shd w:val="pct15" w:color="auto" w:fill="FFFFFF"/>
        </w:rPr>
        <w:t>5</w:t>
      </w:r>
      <w:proofErr w:type="gramEnd"/>
      <w:r w:rsidRPr="004A3EB0">
        <w:rPr>
          <w:i/>
          <w:shd w:val="pct15" w:color="auto" w:fill="FFFFFF"/>
        </w:rPr>
        <w:t>.5.3.8</w:t>
      </w:r>
      <w:r w:rsidRPr="004A3EB0">
        <w:rPr>
          <w:i/>
          <w:shd w:val="pct15" w:color="auto" w:fill="FFFFFF"/>
        </w:rPr>
        <w:tab/>
        <w:t>DL discard NR PDCP PDU SN</w:t>
      </w:r>
      <w:bookmarkEnd w:id="2"/>
      <w:bookmarkEnd w:id="3"/>
      <w:bookmarkEnd w:id="4"/>
      <w:bookmarkEnd w:id="5"/>
      <w:bookmarkEnd w:id="6"/>
      <w:bookmarkEnd w:id="7"/>
      <w:bookmarkEnd w:id="8"/>
    </w:p>
    <w:p w14:paraId="73E92F6F"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downlink NR discard PDCP PDU sequence number up to and including which all the NR PDCP PDUs should be discarded.</w:t>
      </w:r>
    </w:p>
    <w:p w14:paraId="53CDB06E"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i/>
          <w:shd w:val="pct15" w:color="auto" w:fill="FFFFFF"/>
        </w:rPr>
        <w:t>0..</w:t>
      </w:r>
      <w:proofErr w:type="gramEnd"/>
      <w:r w:rsidRPr="004A3EB0">
        <w:rPr>
          <w:i/>
          <w:shd w:val="pct15" w:color="auto" w:fill="FFFFFF"/>
        </w:rPr>
        <w:t>2</w:t>
      </w:r>
      <w:r w:rsidRPr="004A3EB0">
        <w:rPr>
          <w:i/>
          <w:shd w:val="pct15" w:color="auto" w:fill="FFFFFF"/>
          <w:vertAlign w:val="superscript"/>
        </w:rPr>
        <w:t>18</w:t>
      </w:r>
      <w:r w:rsidRPr="004A3EB0">
        <w:rPr>
          <w:i/>
          <w:shd w:val="pct15" w:color="auto" w:fill="FFFFFF"/>
        </w:rPr>
        <w:t>-1}.</w:t>
      </w:r>
    </w:p>
    <w:p w14:paraId="14F65696" w14:textId="77777777"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3 octets.</w:t>
      </w:r>
    </w:p>
    <w:p w14:paraId="786DAAD4" w14:textId="77777777" w:rsidR="00C15BC1" w:rsidRPr="004A3EB0" w:rsidRDefault="00C15BC1" w:rsidP="00C15BC1">
      <w:pPr>
        <w:pStyle w:val="4"/>
        <w:rPr>
          <w:i/>
          <w:shd w:val="pct15" w:color="auto" w:fill="FFFFFF"/>
        </w:rPr>
      </w:pPr>
      <w:bookmarkStart w:id="9" w:name="_CR5_5_3_9"/>
      <w:bookmarkStart w:id="10" w:name="_CR5_5_3_10"/>
      <w:bookmarkStart w:id="11" w:name="_Toc13919478"/>
      <w:bookmarkStart w:id="12" w:name="_Toc36556064"/>
      <w:bookmarkStart w:id="13" w:name="_Toc45833006"/>
      <w:bookmarkStart w:id="14" w:name="_Toc64447485"/>
      <w:bookmarkStart w:id="15" w:name="_Toc98405672"/>
      <w:bookmarkStart w:id="16" w:name="_Toc112762076"/>
      <w:bookmarkStart w:id="17" w:name="_Toc155982455"/>
      <w:bookmarkEnd w:id="9"/>
      <w:bookmarkEnd w:id="10"/>
      <w:r w:rsidRPr="004A3EB0">
        <w:rPr>
          <w:i/>
          <w:shd w:val="pct15" w:color="auto" w:fill="FFFFFF"/>
        </w:rPr>
        <w:t>5.5.3.10</w:t>
      </w:r>
      <w:r w:rsidRPr="004A3EB0">
        <w:rPr>
          <w:i/>
          <w:shd w:val="pct15" w:color="auto" w:fill="FFFFFF"/>
        </w:rPr>
        <w:tab/>
        <w:t>DL discard NR PDCP PDU SN start</w:t>
      </w:r>
      <w:bookmarkEnd w:id="11"/>
      <w:bookmarkEnd w:id="12"/>
      <w:bookmarkEnd w:id="13"/>
      <w:bookmarkEnd w:id="14"/>
      <w:bookmarkEnd w:id="15"/>
      <w:bookmarkEnd w:id="16"/>
      <w:bookmarkEnd w:id="17"/>
    </w:p>
    <w:p w14:paraId="223F8C04"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starting SN of a downlink NR PDCP PDU block to be discarded.</w:t>
      </w:r>
    </w:p>
    <w:p w14:paraId="7AEB38CF"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i/>
          <w:shd w:val="pct15" w:color="auto" w:fill="FFFFFF"/>
        </w:rPr>
        <w:t>0..</w:t>
      </w:r>
      <w:proofErr w:type="gramEnd"/>
      <w:r w:rsidRPr="004A3EB0">
        <w:rPr>
          <w:i/>
          <w:shd w:val="pct15" w:color="auto" w:fill="FFFFFF"/>
        </w:rPr>
        <w:t>2</w:t>
      </w:r>
      <w:r w:rsidRPr="004A3EB0">
        <w:rPr>
          <w:i/>
          <w:shd w:val="pct15" w:color="auto" w:fill="FFFFFF"/>
          <w:vertAlign w:val="superscript"/>
        </w:rPr>
        <w:t>18</w:t>
      </w:r>
      <w:r w:rsidRPr="004A3EB0">
        <w:rPr>
          <w:i/>
          <w:shd w:val="pct15" w:color="auto" w:fill="FFFFFF"/>
        </w:rPr>
        <w:t>-1}.</w:t>
      </w:r>
    </w:p>
    <w:p w14:paraId="2CEF68B8" w14:textId="77777777"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3 octets.</w:t>
      </w:r>
    </w:p>
    <w:p w14:paraId="779116B5" w14:textId="77777777" w:rsidR="00C15BC1" w:rsidRPr="004A3EB0" w:rsidRDefault="00C15BC1" w:rsidP="00C15BC1">
      <w:pPr>
        <w:pStyle w:val="4"/>
        <w:rPr>
          <w:i/>
          <w:shd w:val="pct15" w:color="auto" w:fill="FFFFFF"/>
        </w:rPr>
      </w:pPr>
      <w:bookmarkStart w:id="18" w:name="_CR5_5_3_11"/>
      <w:bookmarkStart w:id="19" w:name="_Toc13919479"/>
      <w:bookmarkStart w:id="20" w:name="_Toc36556065"/>
      <w:bookmarkStart w:id="21" w:name="_Toc45833007"/>
      <w:bookmarkStart w:id="22" w:name="_Toc64447486"/>
      <w:bookmarkStart w:id="23" w:name="_Toc98405673"/>
      <w:bookmarkStart w:id="24" w:name="_Toc112762077"/>
      <w:bookmarkStart w:id="25" w:name="_Toc155982456"/>
      <w:bookmarkEnd w:id="18"/>
      <w:r w:rsidRPr="004A3EB0">
        <w:rPr>
          <w:i/>
          <w:shd w:val="pct15" w:color="auto" w:fill="FFFFFF"/>
        </w:rPr>
        <w:t>5.5.3.11</w:t>
      </w:r>
      <w:r w:rsidRPr="004A3EB0">
        <w:rPr>
          <w:i/>
          <w:shd w:val="pct15" w:color="auto" w:fill="FFFFFF"/>
        </w:rPr>
        <w:tab/>
        <w:t>DL discard Number of blocks</w:t>
      </w:r>
      <w:bookmarkEnd w:id="19"/>
      <w:bookmarkEnd w:id="20"/>
      <w:bookmarkEnd w:id="21"/>
      <w:bookmarkEnd w:id="22"/>
      <w:bookmarkEnd w:id="23"/>
      <w:bookmarkEnd w:id="24"/>
      <w:bookmarkEnd w:id="25"/>
    </w:p>
    <w:p w14:paraId="142122FB"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number of NR PDCP PDU blocks to be discarded.</w:t>
      </w:r>
    </w:p>
    <w:p w14:paraId="5647A929"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rFonts w:hint="eastAsia"/>
          <w:i/>
          <w:shd w:val="pct15" w:color="auto" w:fill="FFFFFF"/>
          <w:lang w:eastAsia="zh-CN"/>
        </w:rPr>
        <w:t>1</w:t>
      </w:r>
      <w:r w:rsidRPr="004A3EB0">
        <w:rPr>
          <w:i/>
          <w:shd w:val="pct15" w:color="auto" w:fill="FFFFFF"/>
        </w:rPr>
        <w:t>..</w:t>
      </w:r>
      <w:proofErr w:type="gramEnd"/>
      <w:r w:rsidRPr="004A3EB0">
        <w:rPr>
          <w:i/>
          <w:shd w:val="pct15" w:color="auto" w:fill="FFFFFF"/>
        </w:rPr>
        <w:t>244}.</w:t>
      </w:r>
    </w:p>
    <w:p w14:paraId="163169A8" w14:textId="77777777"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1 octet.</w:t>
      </w:r>
    </w:p>
    <w:p w14:paraId="00AF0AC2" w14:textId="77777777" w:rsidR="00C15BC1" w:rsidRPr="004A3EB0" w:rsidRDefault="00C15BC1" w:rsidP="00C15BC1">
      <w:pPr>
        <w:pStyle w:val="4"/>
        <w:rPr>
          <w:i/>
          <w:shd w:val="pct15" w:color="auto" w:fill="FFFFFF"/>
        </w:rPr>
      </w:pPr>
      <w:bookmarkStart w:id="26" w:name="_CR5_5_3_12"/>
      <w:bookmarkStart w:id="27" w:name="_Toc13919480"/>
      <w:bookmarkStart w:id="28" w:name="_Toc36556066"/>
      <w:bookmarkStart w:id="29" w:name="_Toc45833008"/>
      <w:bookmarkStart w:id="30" w:name="_Toc64447487"/>
      <w:bookmarkStart w:id="31" w:name="_Toc98405674"/>
      <w:bookmarkStart w:id="32" w:name="_Toc112762078"/>
      <w:bookmarkStart w:id="33" w:name="_Toc155982457"/>
      <w:bookmarkEnd w:id="26"/>
      <w:r w:rsidRPr="004A3EB0">
        <w:rPr>
          <w:i/>
          <w:shd w:val="pct15" w:color="auto" w:fill="FFFFFF"/>
        </w:rPr>
        <w:t>5.5.3.12</w:t>
      </w:r>
      <w:r w:rsidRPr="004A3EB0">
        <w:rPr>
          <w:i/>
          <w:shd w:val="pct15" w:color="auto" w:fill="FFFFFF"/>
        </w:rPr>
        <w:tab/>
        <w:t>Discarded Block size</w:t>
      </w:r>
      <w:bookmarkEnd w:id="27"/>
      <w:bookmarkEnd w:id="28"/>
      <w:bookmarkEnd w:id="29"/>
      <w:bookmarkEnd w:id="30"/>
      <w:bookmarkEnd w:id="31"/>
      <w:bookmarkEnd w:id="32"/>
      <w:bookmarkEnd w:id="33"/>
    </w:p>
    <w:p w14:paraId="563C54D8" w14:textId="77777777" w:rsidR="00C15BC1" w:rsidRPr="004A3EB0" w:rsidRDefault="00C15BC1" w:rsidP="00C15BC1">
      <w:pPr>
        <w:rPr>
          <w:i/>
          <w:shd w:val="pct15" w:color="auto" w:fill="FFFFFF"/>
        </w:rPr>
      </w:pPr>
      <w:r w:rsidRPr="004A3EB0">
        <w:rPr>
          <w:b/>
          <w:i/>
          <w:shd w:val="pct15" w:color="auto" w:fill="FFFFFF"/>
        </w:rPr>
        <w:t>Description:</w:t>
      </w:r>
      <w:r w:rsidRPr="004A3EB0">
        <w:rPr>
          <w:i/>
          <w:shd w:val="pct15" w:color="auto" w:fill="FFFFFF"/>
        </w:rPr>
        <w:t xml:space="preserve"> This parameter indicates the number of NR PDCP PDUs counted from the starting SN to be discarded.</w:t>
      </w:r>
    </w:p>
    <w:p w14:paraId="638FCE4A" w14:textId="77777777" w:rsidR="00C15BC1" w:rsidRPr="004A3EB0" w:rsidRDefault="00C15BC1" w:rsidP="00C15BC1">
      <w:pPr>
        <w:rPr>
          <w:i/>
          <w:shd w:val="pct15" w:color="auto" w:fill="FFFFFF"/>
        </w:rPr>
      </w:pPr>
      <w:r w:rsidRPr="004A3EB0">
        <w:rPr>
          <w:b/>
          <w:i/>
          <w:shd w:val="pct15" w:color="auto" w:fill="FFFFFF"/>
        </w:rPr>
        <w:t>Value range:</w:t>
      </w:r>
      <w:r w:rsidRPr="004A3EB0">
        <w:rPr>
          <w:i/>
          <w:shd w:val="pct15" w:color="auto" w:fill="FFFFFF"/>
        </w:rPr>
        <w:t xml:space="preserve"> {</w:t>
      </w:r>
      <w:proofErr w:type="gramStart"/>
      <w:r w:rsidRPr="004A3EB0">
        <w:rPr>
          <w:i/>
          <w:shd w:val="pct15" w:color="auto" w:fill="FFFFFF"/>
        </w:rPr>
        <w:t>1..</w:t>
      </w:r>
      <w:proofErr w:type="gramEnd"/>
      <w:r w:rsidRPr="004A3EB0">
        <w:rPr>
          <w:i/>
          <w:shd w:val="pct15" w:color="auto" w:fill="FFFFFF"/>
        </w:rPr>
        <w:t>255}.</w:t>
      </w:r>
    </w:p>
    <w:p w14:paraId="79AA0AAE" w14:textId="0D61CBE0" w:rsidR="00C15BC1" w:rsidRPr="004A3EB0" w:rsidRDefault="00C15BC1" w:rsidP="00C15BC1">
      <w:pPr>
        <w:rPr>
          <w:i/>
          <w:shd w:val="pct15" w:color="auto" w:fill="FFFFFF"/>
        </w:rPr>
      </w:pPr>
      <w:r w:rsidRPr="004A3EB0">
        <w:rPr>
          <w:b/>
          <w:i/>
          <w:shd w:val="pct15" w:color="auto" w:fill="FFFFFF"/>
        </w:rPr>
        <w:t>Field length:</w:t>
      </w:r>
      <w:r w:rsidRPr="004A3EB0">
        <w:rPr>
          <w:i/>
          <w:shd w:val="pct15" w:color="auto" w:fill="FFFFFF"/>
        </w:rPr>
        <w:t xml:space="preserve"> 1 octet.</w:t>
      </w:r>
      <w:r w:rsidRPr="004A3EB0">
        <w:rPr>
          <w:i/>
          <w:shd w:val="pct15" w:color="auto" w:fill="FFFFFF"/>
        </w:rPr>
        <w:t>”</w:t>
      </w:r>
    </w:p>
    <w:p w14:paraId="5301FBDB" w14:textId="04C84D3E" w:rsidR="00C15BC1" w:rsidRDefault="00016BAF" w:rsidP="00776A4B">
      <w:r>
        <w:t xml:space="preserve">The above existing discard indications are used to discard specific PDU(s) or number of </w:t>
      </w:r>
      <w:r w:rsidRPr="00016BAF">
        <w:t xml:space="preserve">consecutive </w:t>
      </w:r>
      <w:r>
        <w:t>PDU(</w:t>
      </w:r>
      <w:r>
        <w:rPr>
          <w:rFonts w:hint="eastAsia"/>
          <w:lang w:eastAsia="zh-CN"/>
        </w:rPr>
        <w:t>s</w:t>
      </w:r>
      <w:r>
        <w:t>), which is not suitable for PDU set related discard</w:t>
      </w:r>
      <w:r w:rsidR="00432FFB">
        <w:t xml:space="preserve">, as shown in the figure 3 below, PDUs from different PDU sets may arrive at PDCP layer at the same time, multiple PDUs in different PDU sets are multiplexed, the sequence number marked in the PDU is irrelevant of PDU set number. </w:t>
      </w:r>
    </w:p>
    <w:p w14:paraId="7DF2F2DE" w14:textId="77777777" w:rsidR="00771FDA" w:rsidRDefault="00771FDA" w:rsidP="00776A4B"/>
    <w:p w14:paraId="3C77F53E" w14:textId="274B5D6C" w:rsidR="00432FFB" w:rsidRDefault="00A8083A" w:rsidP="00432FFB">
      <w:pPr>
        <w:keepNext/>
        <w:jc w:val="center"/>
      </w:pPr>
      <w:r>
        <w:object w:dxaOrig="3430" w:dyaOrig="2851" w14:anchorId="736A5E89">
          <v:shape id="_x0000_i1061" type="#_x0000_t75" style="width:207.15pt;height:172.5pt" o:ole="">
            <v:imagedata r:id="rId12" o:title=""/>
          </v:shape>
          <o:OLEObject Type="Embed" ProgID="Visio.Drawing.15" ShapeID="_x0000_i1061" DrawAspect="Content" ObjectID="_1774110863" r:id="rId13"/>
        </w:object>
      </w:r>
    </w:p>
    <w:p w14:paraId="08AF2666" w14:textId="5B8975CE" w:rsidR="00FB434F" w:rsidRDefault="00432FFB" w:rsidP="00432FFB">
      <w:pPr>
        <w:pStyle w:val="ad"/>
        <w:jc w:val="center"/>
      </w:pPr>
      <w:r>
        <w:t xml:space="preserve">Figure </w:t>
      </w:r>
      <w:r>
        <w:fldChar w:fldCharType="begin"/>
      </w:r>
      <w:r>
        <w:instrText xml:space="preserve"> SEQ Figure \* ARABIC </w:instrText>
      </w:r>
      <w:r>
        <w:fldChar w:fldCharType="separate"/>
      </w:r>
      <w:r>
        <w:rPr>
          <w:noProof/>
        </w:rPr>
        <w:t>3</w:t>
      </w:r>
      <w:r>
        <w:fldChar w:fldCharType="end"/>
      </w:r>
      <w:r>
        <w:t xml:space="preserve"> PDCP handling for multiple PDU sets</w:t>
      </w:r>
    </w:p>
    <w:p w14:paraId="4E0B7ADF" w14:textId="34B86583" w:rsidR="00432FFB" w:rsidRDefault="00432FFB" w:rsidP="00776A4B">
      <w:r w:rsidRPr="00432FFB">
        <w:rPr>
          <w:b/>
        </w:rPr>
        <w:t>Observation</w:t>
      </w:r>
      <w:r w:rsidR="00A8083A">
        <w:rPr>
          <w:b/>
        </w:rPr>
        <w:t xml:space="preserve"> 2</w:t>
      </w:r>
      <w:r w:rsidRPr="00432FFB">
        <w:rPr>
          <w:b/>
        </w:rPr>
        <w:t>, the existing discard indication</w:t>
      </w:r>
      <w:r w:rsidR="003C20BA">
        <w:rPr>
          <w:b/>
        </w:rPr>
        <w:t>s</w:t>
      </w:r>
      <w:r w:rsidRPr="00432FFB">
        <w:rPr>
          <w:b/>
        </w:rPr>
        <w:t xml:space="preserve"> specified in TS 38.425 is not suitable for the PDU discard in one PDU set</w:t>
      </w:r>
      <w:r>
        <w:t>.</w:t>
      </w:r>
      <w:bookmarkStart w:id="34" w:name="_GoBack"/>
      <w:bookmarkEnd w:id="34"/>
    </w:p>
    <w:p w14:paraId="472D7B4F" w14:textId="77777777" w:rsidR="00432FFB" w:rsidRDefault="00432FFB" w:rsidP="00432FFB">
      <w:r w:rsidRPr="00897953">
        <w:t>A straightforward solution involves the CU-UP notifying the DU of the PDU set sequence number that includes the discarded PDU. For instance, when CU-UP discards PDU 6 from PDU set 1, it can inform the DU that the PDUs in PDU set 1 have been discarded. Consequently, the DU can efficiently discard all remaining PDUs in PDU set 1, thereby saving overhead on the air interface.</w:t>
      </w:r>
    </w:p>
    <w:p w14:paraId="79EF6B1D" w14:textId="1F4C33B0" w:rsidR="00432FFB" w:rsidRPr="00A8083A" w:rsidRDefault="00A8083A" w:rsidP="00776A4B">
      <w:pPr>
        <w:rPr>
          <w:b/>
        </w:rPr>
      </w:pPr>
      <w:r w:rsidRPr="00F24C04">
        <w:rPr>
          <w:b/>
        </w:rPr>
        <w:t>Proposal</w:t>
      </w:r>
      <w:r>
        <w:rPr>
          <w:b/>
        </w:rPr>
        <w:t xml:space="preserve"> 1</w:t>
      </w:r>
      <w:r w:rsidRPr="00F24C04">
        <w:rPr>
          <w:b/>
        </w:rPr>
        <w:t>, RAN3 agree that</w:t>
      </w:r>
      <w:r>
        <w:rPr>
          <w:b/>
        </w:rPr>
        <w:t xml:space="preserve"> when </w:t>
      </w:r>
      <w:r w:rsidRPr="00F24C04">
        <w:rPr>
          <w:b/>
        </w:rPr>
        <w:t>PSIHI is set to “true”</w:t>
      </w:r>
      <w:r>
        <w:rPr>
          <w:b/>
        </w:rPr>
        <w:t xml:space="preserve">, </w:t>
      </w:r>
      <w:r w:rsidRPr="00F24C04">
        <w:rPr>
          <w:b/>
        </w:rPr>
        <w:t>the CU-UP</w:t>
      </w:r>
      <w:r>
        <w:rPr>
          <w:b/>
        </w:rPr>
        <w:t xml:space="preserve"> will</w:t>
      </w:r>
      <w:r w:rsidRPr="00F24C04">
        <w:rPr>
          <w:b/>
        </w:rPr>
        <w:t xml:space="preserve"> indicate the PSSN of the discard</w:t>
      </w:r>
      <w:r>
        <w:rPr>
          <w:b/>
        </w:rPr>
        <w:t>ed</w:t>
      </w:r>
      <w:r w:rsidRPr="00F24C04">
        <w:rPr>
          <w:b/>
        </w:rPr>
        <w:t xml:space="preserve"> PDU(s) to the DU</w:t>
      </w:r>
      <w:r>
        <w:rPr>
          <w:b/>
        </w:rPr>
        <w:t>,</w:t>
      </w:r>
      <w:r w:rsidRPr="00F24C04">
        <w:rPr>
          <w:b/>
        </w:rPr>
        <w:t xml:space="preserve"> </w:t>
      </w:r>
      <w:r>
        <w:rPr>
          <w:b/>
        </w:rPr>
        <w:t>t</w:t>
      </w:r>
      <w:r w:rsidRPr="00F24C04">
        <w:rPr>
          <w:b/>
        </w:rPr>
        <w:t>his allows the DU to efficiently discard the remaining PDUs within the indicated PDU set, thereby reducing unnecessary overhead on the air interface.</w:t>
      </w:r>
    </w:p>
    <w:p w14:paraId="5D24DD58" w14:textId="502A1834" w:rsidR="00EA68DF" w:rsidRDefault="009D2C52" w:rsidP="00776A4B">
      <w:r>
        <w:t xml:space="preserve">Regarding </w:t>
      </w:r>
      <w:r w:rsidR="00897953">
        <w:t>the</w:t>
      </w:r>
      <w:r>
        <w:t xml:space="preserve"> user plane frame can be used to carry the indication, we think </w:t>
      </w:r>
      <w:r w:rsidR="00E176B5">
        <w:t xml:space="preserve">both </w:t>
      </w:r>
      <w:r w:rsidRPr="00C84766">
        <w:t>Downlink User Data</w:t>
      </w:r>
      <w:r>
        <w:t xml:space="preserve"> defined in TS 38.425 and</w:t>
      </w:r>
      <w:r w:rsidRPr="009D2C52">
        <w:t xml:space="preserve"> DL PDU Set Information</w:t>
      </w:r>
      <w:r>
        <w:t xml:space="preserve"> defined in TS 38.415 </w:t>
      </w:r>
      <w:r w:rsidR="00897953" w:rsidRPr="00897953">
        <w:t>are viable options</w:t>
      </w:r>
      <w:r>
        <w:t xml:space="preserve">. </w:t>
      </w:r>
      <w:r w:rsidR="00897953">
        <w:t>However,</w:t>
      </w:r>
      <w:r>
        <w:t xml:space="preserve"> </w:t>
      </w:r>
      <w:r w:rsidR="00897953">
        <w:t xml:space="preserve">the latter case is used </w:t>
      </w:r>
      <w:r>
        <w:t xml:space="preserve">when there’s PDU set information, it is possible the indication is sent when there’s no PDU set information needs to be transferred, </w:t>
      </w:r>
      <w:r w:rsidR="00E176B5">
        <w:t>so it’s better</w:t>
      </w:r>
      <w:r>
        <w:t xml:space="preserve"> to use the </w:t>
      </w:r>
      <w:r w:rsidRPr="00C84766">
        <w:t>Downlink User Data</w:t>
      </w:r>
      <w:r>
        <w:t xml:space="preserve"> frame to </w:t>
      </w:r>
      <w:r w:rsidR="00897953">
        <w:t>carry</w:t>
      </w:r>
      <w:r>
        <w:t xml:space="preserve"> this indication.</w:t>
      </w:r>
    </w:p>
    <w:p w14:paraId="62117A91" w14:textId="77777777" w:rsidR="00E176B5" w:rsidRDefault="009D2C52" w:rsidP="00E176B5">
      <w:pPr>
        <w:rPr>
          <w:b/>
        </w:rPr>
      </w:pPr>
      <w:r w:rsidRPr="00E176B5">
        <w:rPr>
          <w:b/>
        </w:rPr>
        <w:t>Proposal</w:t>
      </w:r>
      <w:r w:rsidR="00E176B5" w:rsidRPr="00E176B5">
        <w:rPr>
          <w:b/>
        </w:rPr>
        <w:t xml:space="preserve"> 2</w:t>
      </w:r>
      <w:r w:rsidRPr="00E176B5">
        <w:rPr>
          <w:b/>
        </w:rPr>
        <w:t>, RAN3 agree to include the discarded PSSN either in Downlink User Data frame or DL PDU Set Information from CU-UP to DU.</w:t>
      </w:r>
    </w:p>
    <w:p w14:paraId="4D568228" w14:textId="6D1B9F79" w:rsidR="00E176B5" w:rsidRPr="00E176B5" w:rsidRDefault="00E176B5" w:rsidP="00E176B5">
      <w:pPr>
        <w:rPr>
          <w:b/>
        </w:rPr>
      </w:pPr>
      <w:r>
        <w:t>We provided CR to TS 38.4</w:t>
      </w:r>
      <w:r w:rsidR="00A8083A">
        <w:t>1</w:t>
      </w:r>
      <w:r>
        <w:t xml:space="preserve">5 in </w:t>
      </w:r>
      <w:r w:rsidR="00A8083A">
        <w:t>R3-24175</w:t>
      </w:r>
      <w:r w:rsidR="00A8083A">
        <w:t xml:space="preserve">4 </w:t>
      </w:r>
      <w:r w:rsidR="001E3BA6">
        <w:t>[2]</w:t>
      </w:r>
      <w:r>
        <w:t xml:space="preserve"> and CR to TS 38.415 in </w:t>
      </w:r>
      <w:r w:rsidR="00A8083A">
        <w:t>R3-241755</w:t>
      </w:r>
      <w:r w:rsidR="00A8083A">
        <w:t xml:space="preserve"> </w:t>
      </w:r>
      <w:r w:rsidR="001E3BA6">
        <w:t>[3]</w:t>
      </w:r>
      <w:r>
        <w:t>.</w:t>
      </w:r>
    </w:p>
    <w:p w14:paraId="0D91B07E" w14:textId="147455D6" w:rsidR="005D3672" w:rsidRPr="00897953" w:rsidRDefault="00E176B5" w:rsidP="00776A4B">
      <w:pPr>
        <w:rPr>
          <w:b/>
        </w:rPr>
      </w:pPr>
      <w:r w:rsidRPr="00897953">
        <w:rPr>
          <w:b/>
        </w:rPr>
        <w:t xml:space="preserve">Proposal </w:t>
      </w:r>
      <w:r w:rsidR="00897953" w:rsidRPr="00897953">
        <w:rPr>
          <w:b/>
        </w:rPr>
        <w:t>3</w:t>
      </w:r>
      <w:r w:rsidRPr="00897953">
        <w:rPr>
          <w:b/>
        </w:rPr>
        <w:t xml:space="preserve">, RAN3 agree the CR in </w:t>
      </w:r>
      <w:r w:rsidR="00A8083A" w:rsidRPr="00A8083A">
        <w:rPr>
          <w:b/>
        </w:rPr>
        <w:t xml:space="preserve">R3-241754 </w:t>
      </w:r>
      <w:r w:rsidRPr="00897953">
        <w:rPr>
          <w:b/>
        </w:rPr>
        <w:t xml:space="preserve">or </w:t>
      </w:r>
      <w:r w:rsidR="00A8083A" w:rsidRPr="00A8083A">
        <w:rPr>
          <w:b/>
        </w:rPr>
        <w:t>R3-24175</w:t>
      </w:r>
      <w:r w:rsidR="00A8083A">
        <w:rPr>
          <w:b/>
        </w:rPr>
        <w:t>5.</w:t>
      </w:r>
    </w:p>
    <w:p w14:paraId="2E6D9DFD" w14:textId="7D3A4420" w:rsidR="005D3672" w:rsidRDefault="005D3672" w:rsidP="00776A4B">
      <w:r>
        <w:t>On the other hand, if the PDU is lost in DU, and DU decide</w:t>
      </w:r>
      <w:r w:rsidR="00E176B5">
        <w:t>s</w:t>
      </w:r>
      <w:r>
        <w:t xml:space="preserve"> to discard all the remaining PDUs in this PDU set, it can also notify the CU-UP, so that the CU-UP can discard all the unnecessary PDUs</w:t>
      </w:r>
      <w:r w:rsidR="00E176B5">
        <w:t xml:space="preserve"> that haven’t been transferred</w:t>
      </w:r>
      <w:r>
        <w:t xml:space="preserve"> in this PDU set, this can save the overhead over F1-U, but considering the overhead in the F1 interface is not that critical, so the enhancement may be not needed.</w:t>
      </w:r>
    </w:p>
    <w:p w14:paraId="4A9F41C3" w14:textId="1D71525B" w:rsidR="005D3672" w:rsidRPr="00E176B5" w:rsidRDefault="005D3672" w:rsidP="00776A4B">
      <w:pPr>
        <w:rPr>
          <w:b/>
        </w:rPr>
      </w:pPr>
      <w:r w:rsidRPr="00E176B5">
        <w:rPr>
          <w:b/>
        </w:rPr>
        <w:t>Observation</w:t>
      </w:r>
      <w:r w:rsidR="00E176B5">
        <w:rPr>
          <w:b/>
        </w:rPr>
        <w:t xml:space="preserve"> 2</w:t>
      </w:r>
      <w:r w:rsidRPr="00E176B5">
        <w:rPr>
          <w:b/>
        </w:rPr>
        <w:t>, if the DU can notify the CU-UP the discarded PSSN in DU, the overhead over F1 interface can be saved</w:t>
      </w:r>
      <w:r w:rsidR="00A268EC" w:rsidRPr="00E176B5">
        <w:rPr>
          <w:b/>
        </w:rPr>
        <w:t xml:space="preserve">, </w:t>
      </w:r>
      <w:r w:rsidR="00E176B5" w:rsidRPr="00E176B5">
        <w:rPr>
          <w:b/>
        </w:rPr>
        <w:t>However, it’s worth noting that this optimization is not critically essential</w:t>
      </w:r>
      <w:r w:rsidR="00A268EC" w:rsidRPr="00E176B5">
        <w:rPr>
          <w:b/>
        </w:rPr>
        <w:t>.</w:t>
      </w:r>
    </w:p>
    <w:p w14:paraId="3B7C3C95" w14:textId="68233CA1" w:rsidR="00776A4B" w:rsidRPr="00870A4C" w:rsidRDefault="00776A4B" w:rsidP="00776A4B">
      <w:pPr>
        <w:pStyle w:val="1"/>
      </w:pPr>
      <w:r>
        <w:t>3</w:t>
      </w:r>
      <w:r w:rsidRPr="006E13D1">
        <w:tab/>
      </w:r>
      <w:r>
        <w:t>Conclusion</w:t>
      </w:r>
      <w:r w:rsidRPr="001E6628">
        <w:t xml:space="preserve"> </w:t>
      </w:r>
    </w:p>
    <w:p w14:paraId="61F2D257" w14:textId="78C78561" w:rsidR="00776A4B" w:rsidRDefault="00897953" w:rsidP="00776A4B">
      <w:r>
        <w:t>In this contribution</w:t>
      </w:r>
      <w:r w:rsidR="001E3BA6">
        <w:t>, we discussed the issue and solution options to support the e</w:t>
      </w:r>
      <w:r w:rsidR="001E3BA6" w:rsidRPr="001E3BA6">
        <w:t xml:space="preserve">fficient PDU </w:t>
      </w:r>
      <w:r w:rsidR="001E3BA6">
        <w:t>d</w:t>
      </w:r>
      <w:r w:rsidR="001E3BA6" w:rsidRPr="001E3BA6">
        <w:t>iscard in CU-DU Split Architecture</w:t>
      </w:r>
      <w:r w:rsidR="001E3BA6">
        <w:t xml:space="preserve"> and have the following observations and proposals.</w:t>
      </w:r>
    </w:p>
    <w:p w14:paraId="1F7CCC65" w14:textId="77777777" w:rsidR="00175BE1" w:rsidRPr="00F24C04" w:rsidRDefault="00175BE1" w:rsidP="00175BE1">
      <w:pPr>
        <w:rPr>
          <w:b/>
        </w:rPr>
      </w:pPr>
      <w:r w:rsidRPr="00F24C04">
        <w:rPr>
          <w:b/>
        </w:rPr>
        <w:t>Observation</w:t>
      </w:r>
      <w:r>
        <w:rPr>
          <w:b/>
        </w:rPr>
        <w:t xml:space="preserve"> 1</w:t>
      </w:r>
      <w:r w:rsidRPr="00F24C04">
        <w:rPr>
          <w:b/>
        </w:rPr>
        <w:t xml:space="preserve">, If the DU is unaware of the discarded data in the CU-UP and PSIHI-based discard is configured, it may transfer </w:t>
      </w:r>
      <w:r>
        <w:rPr>
          <w:b/>
        </w:rPr>
        <w:t xml:space="preserve">the </w:t>
      </w:r>
      <w:r w:rsidRPr="00F24C04">
        <w:rPr>
          <w:b/>
        </w:rPr>
        <w:t>unnecessary PDUs to the UE over the air interface. This inefficient transfer results in a wastage of valuable radio resources.</w:t>
      </w:r>
    </w:p>
    <w:p w14:paraId="110C9BCB" w14:textId="34F9660A" w:rsidR="00A8083A" w:rsidRPr="00A8083A" w:rsidRDefault="00A8083A" w:rsidP="00175BE1">
      <w:r w:rsidRPr="00432FFB">
        <w:rPr>
          <w:b/>
        </w:rPr>
        <w:t>Observation</w:t>
      </w:r>
      <w:r>
        <w:rPr>
          <w:b/>
        </w:rPr>
        <w:t xml:space="preserve"> 2</w:t>
      </w:r>
      <w:r w:rsidRPr="00432FFB">
        <w:rPr>
          <w:b/>
        </w:rPr>
        <w:t>, the existing discard indication specified in TS 38.425 is not suitable for the PDU discard in one PDU set</w:t>
      </w:r>
      <w:r>
        <w:t>.</w:t>
      </w:r>
    </w:p>
    <w:p w14:paraId="11B9FD69" w14:textId="0FBAEC6C" w:rsidR="00175BE1" w:rsidRPr="00F24C04" w:rsidRDefault="00175BE1" w:rsidP="00175BE1">
      <w:pPr>
        <w:rPr>
          <w:b/>
        </w:rPr>
      </w:pPr>
      <w:r w:rsidRPr="00F24C04">
        <w:rPr>
          <w:b/>
        </w:rPr>
        <w:t>Proposal</w:t>
      </w:r>
      <w:r>
        <w:rPr>
          <w:b/>
        </w:rPr>
        <w:t xml:space="preserve"> 1</w:t>
      </w:r>
      <w:r w:rsidRPr="00F24C04">
        <w:rPr>
          <w:b/>
        </w:rPr>
        <w:t>, RAN3 agree that</w:t>
      </w:r>
      <w:r>
        <w:rPr>
          <w:b/>
        </w:rPr>
        <w:t xml:space="preserve"> when </w:t>
      </w:r>
      <w:r w:rsidRPr="00F24C04">
        <w:rPr>
          <w:b/>
        </w:rPr>
        <w:t>PSIHI is set to “true”</w:t>
      </w:r>
      <w:r>
        <w:rPr>
          <w:b/>
        </w:rPr>
        <w:t xml:space="preserve">, </w:t>
      </w:r>
      <w:r w:rsidRPr="00F24C04">
        <w:rPr>
          <w:b/>
        </w:rPr>
        <w:t>the CU-UP</w:t>
      </w:r>
      <w:r>
        <w:rPr>
          <w:b/>
        </w:rPr>
        <w:t xml:space="preserve"> will</w:t>
      </w:r>
      <w:r w:rsidRPr="00F24C04">
        <w:rPr>
          <w:b/>
        </w:rPr>
        <w:t xml:space="preserve"> indicate the PSSN of the discard</w:t>
      </w:r>
      <w:r>
        <w:rPr>
          <w:b/>
        </w:rPr>
        <w:t>ed</w:t>
      </w:r>
      <w:r w:rsidRPr="00F24C04">
        <w:rPr>
          <w:b/>
        </w:rPr>
        <w:t xml:space="preserve"> PDU(s) to the DU</w:t>
      </w:r>
      <w:r>
        <w:rPr>
          <w:b/>
        </w:rPr>
        <w:t>,</w:t>
      </w:r>
      <w:r w:rsidRPr="00F24C04">
        <w:rPr>
          <w:b/>
        </w:rPr>
        <w:t xml:space="preserve"> </w:t>
      </w:r>
      <w:r>
        <w:rPr>
          <w:b/>
        </w:rPr>
        <w:t>t</w:t>
      </w:r>
      <w:r w:rsidRPr="00F24C04">
        <w:rPr>
          <w:b/>
        </w:rPr>
        <w:t>his allows the DU to efficiently discard the remaining PDUs within the indicated PDU set, thereby reducing unnecessary overhead on the air interface.</w:t>
      </w:r>
    </w:p>
    <w:p w14:paraId="1954D2CD" w14:textId="447DEEC8" w:rsidR="001E3BA6" w:rsidRPr="00175BE1" w:rsidRDefault="00175BE1" w:rsidP="00776A4B">
      <w:pPr>
        <w:rPr>
          <w:b/>
        </w:rPr>
      </w:pPr>
      <w:r w:rsidRPr="00E176B5">
        <w:rPr>
          <w:b/>
        </w:rPr>
        <w:t>Proposal 2, RAN3 agree to include the discarded PSSN either in Downlink User Data frame or DL PDU Set Information from CU-UP to DU.</w:t>
      </w:r>
    </w:p>
    <w:p w14:paraId="4AC88165" w14:textId="77777777" w:rsidR="00A8083A" w:rsidRPr="00897953" w:rsidRDefault="00A8083A" w:rsidP="00A8083A">
      <w:pPr>
        <w:rPr>
          <w:b/>
        </w:rPr>
      </w:pPr>
      <w:r w:rsidRPr="00897953">
        <w:rPr>
          <w:b/>
        </w:rPr>
        <w:t xml:space="preserve">Proposal 3, RAN3 agree the CR in </w:t>
      </w:r>
      <w:r w:rsidRPr="00A8083A">
        <w:rPr>
          <w:b/>
        </w:rPr>
        <w:t xml:space="preserve">R3-241754 </w:t>
      </w:r>
      <w:r w:rsidRPr="00897953">
        <w:rPr>
          <w:b/>
        </w:rPr>
        <w:t xml:space="preserve">or </w:t>
      </w:r>
      <w:r w:rsidRPr="00A8083A">
        <w:rPr>
          <w:b/>
        </w:rPr>
        <w:t>R3-24175</w:t>
      </w:r>
      <w:r>
        <w:rPr>
          <w:b/>
        </w:rPr>
        <w:t>5.</w:t>
      </w:r>
    </w:p>
    <w:p w14:paraId="2CDA799F" w14:textId="54D211EA" w:rsidR="00776A4B" w:rsidRPr="00175BE1" w:rsidRDefault="00175BE1" w:rsidP="00776A4B">
      <w:pPr>
        <w:rPr>
          <w:b/>
        </w:rPr>
      </w:pPr>
      <w:r w:rsidRPr="00E176B5">
        <w:rPr>
          <w:b/>
        </w:rPr>
        <w:t>Observation</w:t>
      </w:r>
      <w:r>
        <w:rPr>
          <w:b/>
        </w:rPr>
        <w:t xml:space="preserve"> 2</w:t>
      </w:r>
      <w:r w:rsidRPr="00E176B5">
        <w:rPr>
          <w:b/>
        </w:rPr>
        <w:t>, if the DU can notify the CU-UP the discarded PSSN in DU, the overhead over F1 interface can be saved, However, it’s worth noting that this optimization is not critically essential.</w:t>
      </w:r>
    </w:p>
    <w:p w14:paraId="5C440DDD" w14:textId="47634642" w:rsidR="00776A4B" w:rsidRPr="00870A4C" w:rsidRDefault="00776A4B" w:rsidP="00776A4B">
      <w:pPr>
        <w:pStyle w:val="1"/>
      </w:pPr>
      <w:r>
        <w:t>4</w:t>
      </w:r>
      <w:r w:rsidRPr="006E13D1">
        <w:tab/>
      </w:r>
      <w:r>
        <w:t>Reference</w:t>
      </w:r>
      <w:r w:rsidRPr="001E6628">
        <w:t xml:space="preserve"> </w:t>
      </w:r>
    </w:p>
    <w:p w14:paraId="05BC8AF6" w14:textId="7B3BEE5D" w:rsidR="00776A4B" w:rsidRDefault="001E3BA6" w:rsidP="00776A4B">
      <w:r>
        <w:t>[1]</w:t>
      </w:r>
      <w:r w:rsidR="00A8083A">
        <w:t xml:space="preserve"> 3GPP </w:t>
      </w:r>
      <w:r>
        <w:t>TS 38.300</w:t>
      </w:r>
      <w:r w:rsidR="00A8083A">
        <w:t xml:space="preserve">, </w:t>
      </w:r>
      <w:r w:rsidR="00FE7D2D" w:rsidRPr="00C57EBD">
        <w:t>NR; NR and NG-RAN Overall Description</w:t>
      </w:r>
      <w:r w:rsidR="00FE7D2D">
        <w:t>, Stage 2.</w:t>
      </w:r>
    </w:p>
    <w:p w14:paraId="67FE69F1" w14:textId="260E1C6D" w:rsidR="001E3BA6" w:rsidRDefault="001E3BA6" w:rsidP="00776A4B">
      <w:r>
        <w:t>[2]</w:t>
      </w:r>
      <w:r w:rsidR="00A8083A" w:rsidRPr="00A8083A">
        <w:t xml:space="preserve"> R3-241754</w:t>
      </w:r>
      <w:r w:rsidR="00A8083A">
        <w:t xml:space="preserve">, CR to TS 38.415, </w:t>
      </w:r>
      <w:r w:rsidR="00A8083A" w:rsidRPr="00A8083A">
        <w:t>Support of discard coordination between CU and DU</w:t>
      </w:r>
      <w:r w:rsidR="00FE7D2D">
        <w:t>, Xiaomi.</w:t>
      </w:r>
    </w:p>
    <w:p w14:paraId="2E2DB35A" w14:textId="5DAA167A" w:rsidR="001E3BA6" w:rsidRPr="00776A4B" w:rsidRDefault="001E3BA6" w:rsidP="00776A4B">
      <w:r>
        <w:t>[3]</w:t>
      </w:r>
      <w:r w:rsidR="00A8083A" w:rsidRPr="00A8083A">
        <w:t xml:space="preserve"> R3-24175</w:t>
      </w:r>
      <w:r w:rsidR="00A8083A">
        <w:t xml:space="preserve">5, </w:t>
      </w:r>
      <w:r w:rsidR="00A8083A">
        <w:t>CR to TS 38.4</w:t>
      </w:r>
      <w:r w:rsidR="00A8083A">
        <w:t>2</w:t>
      </w:r>
      <w:r w:rsidR="00A8083A">
        <w:t xml:space="preserve">5, </w:t>
      </w:r>
      <w:r w:rsidR="00A8083A" w:rsidRPr="00A8083A">
        <w:t>Support of discard coordination between CU and DU</w:t>
      </w:r>
      <w:r w:rsidR="00FE7D2D">
        <w:t>, Xiaomi.</w:t>
      </w:r>
    </w:p>
    <w:sectPr w:rsidR="001E3BA6" w:rsidRPr="00776A4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AB05F" w14:textId="77777777" w:rsidR="0072301E" w:rsidRDefault="0072301E">
      <w:r>
        <w:separator/>
      </w:r>
    </w:p>
  </w:endnote>
  <w:endnote w:type="continuationSeparator" w:id="0">
    <w:p w14:paraId="279A3910" w14:textId="77777777" w:rsidR="0072301E" w:rsidRDefault="0072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C158D" w14:textId="77777777" w:rsidR="0072301E" w:rsidRDefault="0072301E">
      <w:r>
        <w:separator/>
      </w:r>
    </w:p>
  </w:footnote>
  <w:footnote w:type="continuationSeparator" w:id="0">
    <w:p w14:paraId="35A65CB4" w14:textId="77777777" w:rsidR="0072301E" w:rsidRDefault="00723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E533E"/>
    <w:multiLevelType w:val="hybridMultilevel"/>
    <w:tmpl w:val="825C7528"/>
    <w:lvl w:ilvl="0" w:tplc="D39EE10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23DCD"/>
    <w:multiLevelType w:val="hybridMultilevel"/>
    <w:tmpl w:val="E5A68F62"/>
    <w:lvl w:ilvl="0" w:tplc="E7AA0DA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1D0B2A"/>
    <w:multiLevelType w:val="hybridMultilevel"/>
    <w:tmpl w:val="D680968C"/>
    <w:lvl w:ilvl="0" w:tplc="EBE0855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
  </w:num>
  <w:num w:numId="3">
    <w:abstractNumId w:val="8"/>
  </w:num>
  <w:num w:numId="4">
    <w:abstractNumId w:val="7"/>
  </w:num>
  <w:num w:numId="5">
    <w:abstractNumId w:val="4"/>
  </w:num>
  <w:num w:numId="6">
    <w:abstractNumId w:val="0"/>
  </w:num>
  <w:num w:numId="7">
    <w:abstractNumId w:val="3"/>
  </w:num>
  <w:num w:numId="8">
    <w:abstractNumId w:val="5"/>
  </w:num>
  <w:num w:numId="9">
    <w:abstractNumId w:val="14"/>
  </w:num>
  <w:num w:numId="10">
    <w:abstractNumId w:val="13"/>
  </w:num>
  <w:num w:numId="11">
    <w:abstractNumId w:val="15"/>
  </w:num>
  <w:num w:numId="12">
    <w:abstractNumId w:val="15"/>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10"/>
  </w:num>
  <w:num w:numId="16">
    <w:abstractNumId w:val="6"/>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6BAF"/>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8741F"/>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985"/>
    <w:rsid w:val="000F693F"/>
    <w:rsid w:val="001033A8"/>
    <w:rsid w:val="00104879"/>
    <w:rsid w:val="001070BE"/>
    <w:rsid w:val="001075B7"/>
    <w:rsid w:val="001263C2"/>
    <w:rsid w:val="001265F8"/>
    <w:rsid w:val="0013262A"/>
    <w:rsid w:val="00134E21"/>
    <w:rsid w:val="001370F2"/>
    <w:rsid w:val="0013761B"/>
    <w:rsid w:val="00140579"/>
    <w:rsid w:val="00142936"/>
    <w:rsid w:val="00146793"/>
    <w:rsid w:val="001475FB"/>
    <w:rsid w:val="00151DEC"/>
    <w:rsid w:val="001549DD"/>
    <w:rsid w:val="00155FF2"/>
    <w:rsid w:val="0015741D"/>
    <w:rsid w:val="00160058"/>
    <w:rsid w:val="001601AE"/>
    <w:rsid w:val="001744AC"/>
    <w:rsid w:val="0017527C"/>
    <w:rsid w:val="00175BE1"/>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3BA6"/>
    <w:rsid w:val="001E6294"/>
    <w:rsid w:val="001E6628"/>
    <w:rsid w:val="001E6D6D"/>
    <w:rsid w:val="001F168B"/>
    <w:rsid w:val="001F70B7"/>
    <w:rsid w:val="0020434B"/>
    <w:rsid w:val="00217F1E"/>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47EC"/>
    <w:rsid w:val="002855BF"/>
    <w:rsid w:val="002868BC"/>
    <w:rsid w:val="00294C07"/>
    <w:rsid w:val="002953B2"/>
    <w:rsid w:val="00295576"/>
    <w:rsid w:val="00297AEC"/>
    <w:rsid w:val="002A0CFD"/>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27347"/>
    <w:rsid w:val="003405D1"/>
    <w:rsid w:val="00342065"/>
    <w:rsid w:val="003454FC"/>
    <w:rsid w:val="0034752C"/>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5231"/>
    <w:rsid w:val="00396836"/>
    <w:rsid w:val="003A08E9"/>
    <w:rsid w:val="003A1733"/>
    <w:rsid w:val="003A1B90"/>
    <w:rsid w:val="003B0D37"/>
    <w:rsid w:val="003B3FB3"/>
    <w:rsid w:val="003B5FD6"/>
    <w:rsid w:val="003B61E3"/>
    <w:rsid w:val="003C20BA"/>
    <w:rsid w:val="003C41D2"/>
    <w:rsid w:val="003C4E37"/>
    <w:rsid w:val="003E1194"/>
    <w:rsid w:val="003E16BE"/>
    <w:rsid w:val="003E23BB"/>
    <w:rsid w:val="003E7223"/>
    <w:rsid w:val="003F0EA3"/>
    <w:rsid w:val="00401855"/>
    <w:rsid w:val="00404075"/>
    <w:rsid w:val="00406760"/>
    <w:rsid w:val="00416698"/>
    <w:rsid w:val="0042094A"/>
    <w:rsid w:val="004213E4"/>
    <w:rsid w:val="004242C7"/>
    <w:rsid w:val="00431A24"/>
    <w:rsid w:val="00432FFB"/>
    <w:rsid w:val="00435D2E"/>
    <w:rsid w:val="004427FC"/>
    <w:rsid w:val="00444DC8"/>
    <w:rsid w:val="00445C4B"/>
    <w:rsid w:val="004550F1"/>
    <w:rsid w:val="00455983"/>
    <w:rsid w:val="00464695"/>
    <w:rsid w:val="00466BAB"/>
    <w:rsid w:val="0047092A"/>
    <w:rsid w:val="00472C9A"/>
    <w:rsid w:val="00491FB4"/>
    <w:rsid w:val="004A0AA2"/>
    <w:rsid w:val="004A3EB0"/>
    <w:rsid w:val="004A72DB"/>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5637"/>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185A"/>
    <w:rsid w:val="005B2EEF"/>
    <w:rsid w:val="005C335B"/>
    <w:rsid w:val="005C7301"/>
    <w:rsid w:val="005D0F3B"/>
    <w:rsid w:val="005D1438"/>
    <w:rsid w:val="005D1B08"/>
    <w:rsid w:val="005D3672"/>
    <w:rsid w:val="005D3F54"/>
    <w:rsid w:val="005D4274"/>
    <w:rsid w:val="005D554A"/>
    <w:rsid w:val="005D5A45"/>
    <w:rsid w:val="005E3C56"/>
    <w:rsid w:val="005E5C4A"/>
    <w:rsid w:val="005E5C74"/>
    <w:rsid w:val="005F1BD4"/>
    <w:rsid w:val="00605E3E"/>
    <w:rsid w:val="00606DA9"/>
    <w:rsid w:val="00611566"/>
    <w:rsid w:val="00611D47"/>
    <w:rsid w:val="00616F9D"/>
    <w:rsid w:val="00620198"/>
    <w:rsid w:val="006327AD"/>
    <w:rsid w:val="0063512B"/>
    <w:rsid w:val="00636DA6"/>
    <w:rsid w:val="00645F3F"/>
    <w:rsid w:val="0065042D"/>
    <w:rsid w:val="006513A1"/>
    <w:rsid w:val="006515B8"/>
    <w:rsid w:val="006538D4"/>
    <w:rsid w:val="006542E1"/>
    <w:rsid w:val="006553A7"/>
    <w:rsid w:val="00656E1E"/>
    <w:rsid w:val="006604E4"/>
    <w:rsid w:val="00670F86"/>
    <w:rsid w:val="00673EBA"/>
    <w:rsid w:val="00676565"/>
    <w:rsid w:val="0067782C"/>
    <w:rsid w:val="00694161"/>
    <w:rsid w:val="00694CEB"/>
    <w:rsid w:val="00697E26"/>
    <w:rsid w:val="006A3B6F"/>
    <w:rsid w:val="006A53E4"/>
    <w:rsid w:val="006B06B4"/>
    <w:rsid w:val="006B130F"/>
    <w:rsid w:val="006B36A5"/>
    <w:rsid w:val="006B3E5D"/>
    <w:rsid w:val="006B62CA"/>
    <w:rsid w:val="006B75FF"/>
    <w:rsid w:val="006C03CE"/>
    <w:rsid w:val="006C2907"/>
    <w:rsid w:val="006C4235"/>
    <w:rsid w:val="006C54B5"/>
    <w:rsid w:val="006D082F"/>
    <w:rsid w:val="006D1E24"/>
    <w:rsid w:val="006D5175"/>
    <w:rsid w:val="006E046B"/>
    <w:rsid w:val="006E126F"/>
    <w:rsid w:val="006E2255"/>
    <w:rsid w:val="006F70C2"/>
    <w:rsid w:val="0070147B"/>
    <w:rsid w:val="007028CC"/>
    <w:rsid w:val="00702BDF"/>
    <w:rsid w:val="00704E40"/>
    <w:rsid w:val="00711EEF"/>
    <w:rsid w:val="007122B0"/>
    <w:rsid w:val="0071262D"/>
    <w:rsid w:val="00716BBA"/>
    <w:rsid w:val="0072301E"/>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1FDA"/>
    <w:rsid w:val="00773C76"/>
    <w:rsid w:val="00774151"/>
    <w:rsid w:val="00774846"/>
    <w:rsid w:val="00776271"/>
    <w:rsid w:val="00776A4B"/>
    <w:rsid w:val="00776AC6"/>
    <w:rsid w:val="00781F0F"/>
    <w:rsid w:val="0078727C"/>
    <w:rsid w:val="00797225"/>
    <w:rsid w:val="00797D4B"/>
    <w:rsid w:val="007A0BB5"/>
    <w:rsid w:val="007A7B7F"/>
    <w:rsid w:val="007C041A"/>
    <w:rsid w:val="007C095F"/>
    <w:rsid w:val="007C36EF"/>
    <w:rsid w:val="007D0864"/>
    <w:rsid w:val="007D5902"/>
    <w:rsid w:val="007E1F12"/>
    <w:rsid w:val="007E4746"/>
    <w:rsid w:val="007F217D"/>
    <w:rsid w:val="007F2676"/>
    <w:rsid w:val="007F3F5F"/>
    <w:rsid w:val="007F40B5"/>
    <w:rsid w:val="007F687D"/>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37488"/>
    <w:rsid w:val="00840916"/>
    <w:rsid w:val="008415DA"/>
    <w:rsid w:val="00843623"/>
    <w:rsid w:val="00853EDD"/>
    <w:rsid w:val="00855058"/>
    <w:rsid w:val="00856D09"/>
    <w:rsid w:val="008604EE"/>
    <w:rsid w:val="00860C30"/>
    <w:rsid w:val="00865B05"/>
    <w:rsid w:val="00870A4C"/>
    <w:rsid w:val="0087401D"/>
    <w:rsid w:val="008768CA"/>
    <w:rsid w:val="00880559"/>
    <w:rsid w:val="008909C0"/>
    <w:rsid w:val="00891256"/>
    <w:rsid w:val="00894A17"/>
    <w:rsid w:val="00895EFD"/>
    <w:rsid w:val="008975A9"/>
    <w:rsid w:val="00897953"/>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2F15"/>
    <w:rsid w:val="00954BCB"/>
    <w:rsid w:val="00957812"/>
    <w:rsid w:val="00960A0E"/>
    <w:rsid w:val="00961B32"/>
    <w:rsid w:val="00971683"/>
    <w:rsid w:val="00972FD7"/>
    <w:rsid w:val="00974BB0"/>
    <w:rsid w:val="009766F7"/>
    <w:rsid w:val="009768D0"/>
    <w:rsid w:val="009850E4"/>
    <w:rsid w:val="0099493D"/>
    <w:rsid w:val="009949AC"/>
    <w:rsid w:val="00997D5B"/>
    <w:rsid w:val="009A6E4F"/>
    <w:rsid w:val="009A7742"/>
    <w:rsid w:val="009B36EB"/>
    <w:rsid w:val="009B4F59"/>
    <w:rsid w:val="009B5D29"/>
    <w:rsid w:val="009B6186"/>
    <w:rsid w:val="009C1314"/>
    <w:rsid w:val="009C399C"/>
    <w:rsid w:val="009C4D5C"/>
    <w:rsid w:val="009C5263"/>
    <w:rsid w:val="009D0A28"/>
    <w:rsid w:val="009D20A0"/>
    <w:rsid w:val="009D265F"/>
    <w:rsid w:val="009D2C52"/>
    <w:rsid w:val="009D5824"/>
    <w:rsid w:val="009D59F0"/>
    <w:rsid w:val="009E17E2"/>
    <w:rsid w:val="009F0198"/>
    <w:rsid w:val="009F3B54"/>
    <w:rsid w:val="009F75AB"/>
    <w:rsid w:val="009F7E6E"/>
    <w:rsid w:val="00A10F02"/>
    <w:rsid w:val="00A12228"/>
    <w:rsid w:val="00A1719A"/>
    <w:rsid w:val="00A2199E"/>
    <w:rsid w:val="00A222D2"/>
    <w:rsid w:val="00A268EC"/>
    <w:rsid w:val="00A32E45"/>
    <w:rsid w:val="00A4177D"/>
    <w:rsid w:val="00A4298B"/>
    <w:rsid w:val="00A51948"/>
    <w:rsid w:val="00A53724"/>
    <w:rsid w:val="00A55D93"/>
    <w:rsid w:val="00A56D31"/>
    <w:rsid w:val="00A61FEF"/>
    <w:rsid w:val="00A64C87"/>
    <w:rsid w:val="00A8006F"/>
    <w:rsid w:val="00A8083A"/>
    <w:rsid w:val="00A80B02"/>
    <w:rsid w:val="00A82346"/>
    <w:rsid w:val="00A8361A"/>
    <w:rsid w:val="00A8499F"/>
    <w:rsid w:val="00A84E18"/>
    <w:rsid w:val="00A85714"/>
    <w:rsid w:val="00A85DF5"/>
    <w:rsid w:val="00A93693"/>
    <w:rsid w:val="00A9671C"/>
    <w:rsid w:val="00AA1C04"/>
    <w:rsid w:val="00AA3E9A"/>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290C"/>
    <w:rsid w:val="00B2369B"/>
    <w:rsid w:val="00B3261F"/>
    <w:rsid w:val="00B33ED9"/>
    <w:rsid w:val="00B4119B"/>
    <w:rsid w:val="00B41851"/>
    <w:rsid w:val="00B41F92"/>
    <w:rsid w:val="00B42422"/>
    <w:rsid w:val="00B44256"/>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2B92"/>
    <w:rsid w:val="00BE6617"/>
    <w:rsid w:val="00BE77CE"/>
    <w:rsid w:val="00BE7F3D"/>
    <w:rsid w:val="00BF2C4D"/>
    <w:rsid w:val="00BF5DDA"/>
    <w:rsid w:val="00BF79F1"/>
    <w:rsid w:val="00C0120E"/>
    <w:rsid w:val="00C03035"/>
    <w:rsid w:val="00C07243"/>
    <w:rsid w:val="00C156AF"/>
    <w:rsid w:val="00C15BC1"/>
    <w:rsid w:val="00C275BC"/>
    <w:rsid w:val="00C33079"/>
    <w:rsid w:val="00C365F1"/>
    <w:rsid w:val="00C37C9E"/>
    <w:rsid w:val="00C43B31"/>
    <w:rsid w:val="00C4631C"/>
    <w:rsid w:val="00C50536"/>
    <w:rsid w:val="00C545DF"/>
    <w:rsid w:val="00C55EB7"/>
    <w:rsid w:val="00C805B8"/>
    <w:rsid w:val="00C83885"/>
    <w:rsid w:val="00C85FFB"/>
    <w:rsid w:val="00C866E9"/>
    <w:rsid w:val="00C90460"/>
    <w:rsid w:val="00CA276C"/>
    <w:rsid w:val="00CA3D0C"/>
    <w:rsid w:val="00CB3C00"/>
    <w:rsid w:val="00CB6651"/>
    <w:rsid w:val="00CB6887"/>
    <w:rsid w:val="00CC1D11"/>
    <w:rsid w:val="00CC1F8B"/>
    <w:rsid w:val="00CC57C2"/>
    <w:rsid w:val="00CC64B4"/>
    <w:rsid w:val="00CD09EE"/>
    <w:rsid w:val="00CD41C2"/>
    <w:rsid w:val="00CD4C7B"/>
    <w:rsid w:val="00CD6529"/>
    <w:rsid w:val="00CE209B"/>
    <w:rsid w:val="00CE72F9"/>
    <w:rsid w:val="00CF000E"/>
    <w:rsid w:val="00CF274E"/>
    <w:rsid w:val="00CF4F18"/>
    <w:rsid w:val="00CF4F3D"/>
    <w:rsid w:val="00CF56F9"/>
    <w:rsid w:val="00D0362F"/>
    <w:rsid w:val="00D052B0"/>
    <w:rsid w:val="00D05628"/>
    <w:rsid w:val="00D05745"/>
    <w:rsid w:val="00D072EA"/>
    <w:rsid w:val="00D16505"/>
    <w:rsid w:val="00D22038"/>
    <w:rsid w:val="00D23014"/>
    <w:rsid w:val="00D31E29"/>
    <w:rsid w:val="00D34A99"/>
    <w:rsid w:val="00D34F04"/>
    <w:rsid w:val="00D37B14"/>
    <w:rsid w:val="00D424C0"/>
    <w:rsid w:val="00D42780"/>
    <w:rsid w:val="00D435B1"/>
    <w:rsid w:val="00D45717"/>
    <w:rsid w:val="00D45CE6"/>
    <w:rsid w:val="00D45D1F"/>
    <w:rsid w:val="00D470EA"/>
    <w:rsid w:val="00D563CF"/>
    <w:rsid w:val="00D61459"/>
    <w:rsid w:val="00D6498C"/>
    <w:rsid w:val="00D65958"/>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4FCC"/>
    <w:rsid w:val="00E0084C"/>
    <w:rsid w:val="00E041C5"/>
    <w:rsid w:val="00E07838"/>
    <w:rsid w:val="00E176B5"/>
    <w:rsid w:val="00E27B9F"/>
    <w:rsid w:val="00E305A4"/>
    <w:rsid w:val="00E31284"/>
    <w:rsid w:val="00E340BC"/>
    <w:rsid w:val="00E37501"/>
    <w:rsid w:val="00E477A3"/>
    <w:rsid w:val="00E51135"/>
    <w:rsid w:val="00E51F8B"/>
    <w:rsid w:val="00E52E91"/>
    <w:rsid w:val="00E546AA"/>
    <w:rsid w:val="00E54C32"/>
    <w:rsid w:val="00E62835"/>
    <w:rsid w:val="00E67147"/>
    <w:rsid w:val="00E70688"/>
    <w:rsid w:val="00E77645"/>
    <w:rsid w:val="00E826F3"/>
    <w:rsid w:val="00E850C1"/>
    <w:rsid w:val="00E852FF"/>
    <w:rsid w:val="00E90ABE"/>
    <w:rsid w:val="00E93CA6"/>
    <w:rsid w:val="00EA0DB9"/>
    <w:rsid w:val="00EA1D56"/>
    <w:rsid w:val="00EA22F8"/>
    <w:rsid w:val="00EA68DF"/>
    <w:rsid w:val="00EB5ADE"/>
    <w:rsid w:val="00EC125A"/>
    <w:rsid w:val="00EC20E5"/>
    <w:rsid w:val="00EC4A25"/>
    <w:rsid w:val="00EC7411"/>
    <w:rsid w:val="00ED0443"/>
    <w:rsid w:val="00ED06A6"/>
    <w:rsid w:val="00ED0D91"/>
    <w:rsid w:val="00ED1751"/>
    <w:rsid w:val="00ED772A"/>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24C04"/>
    <w:rsid w:val="00F33F9F"/>
    <w:rsid w:val="00F35C58"/>
    <w:rsid w:val="00F37743"/>
    <w:rsid w:val="00F40CD3"/>
    <w:rsid w:val="00F463B5"/>
    <w:rsid w:val="00F503B7"/>
    <w:rsid w:val="00F51625"/>
    <w:rsid w:val="00F54114"/>
    <w:rsid w:val="00F54A3D"/>
    <w:rsid w:val="00F569B1"/>
    <w:rsid w:val="00F57589"/>
    <w:rsid w:val="00F63641"/>
    <w:rsid w:val="00F653B8"/>
    <w:rsid w:val="00F71331"/>
    <w:rsid w:val="00F7148E"/>
    <w:rsid w:val="00F76F8F"/>
    <w:rsid w:val="00FA1266"/>
    <w:rsid w:val="00FA189A"/>
    <w:rsid w:val="00FA28FD"/>
    <w:rsid w:val="00FA2AEF"/>
    <w:rsid w:val="00FA37A3"/>
    <w:rsid w:val="00FA5EEC"/>
    <w:rsid w:val="00FB0324"/>
    <w:rsid w:val="00FB2BEA"/>
    <w:rsid w:val="00FB3946"/>
    <w:rsid w:val="00FB434F"/>
    <w:rsid w:val="00FB47D3"/>
    <w:rsid w:val="00FC1192"/>
    <w:rsid w:val="00FC2074"/>
    <w:rsid w:val="00FC4E4D"/>
    <w:rsid w:val="00FC53BF"/>
    <w:rsid w:val="00FC6713"/>
    <w:rsid w:val="00FE2BEB"/>
    <w:rsid w:val="00FE7D2D"/>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D0DC9752-1F08-494B-973D-8DF96E57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38379169">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53512-8B64-4E77-BBB4-F9526F38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1094</Words>
  <Characters>6241</Characters>
  <Application>Microsoft Office Word</Application>
  <DocSecurity>0</DocSecurity>
  <Lines>52</Lines>
  <Paragraphs>14</Paragraphs>
  <ScaleCrop>false</ScaleCrop>
  <Company/>
  <LinksUpToDate>false</LinksUpToDate>
  <CharactersWithSpaces>7321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5</cp:revision>
  <dcterms:created xsi:type="dcterms:W3CDTF">2024-04-08T09:08:00Z</dcterms:created>
  <dcterms:modified xsi:type="dcterms:W3CDTF">2024-04-08T10:54:00Z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